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60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枫桥经验落地生根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雁阵领航城乡共进</w:t>
      </w:r>
    </w:p>
    <w:p w14:paraId="383AB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—临朐县新时代“枫桥式”教育督导探索与实践</w:t>
      </w:r>
    </w:p>
    <w:p w14:paraId="51195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52B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临朐县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地处潍坊市西南部，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属沂蒙革命老区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是典型的山区县。全县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60%的学校在乡镇，教育督导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曾有过这样的尴尬：督学一年到头来学校几次，发现问题记在本上，下次来还不知道什么时候，问题得不到解决。这也促使我们意识到：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乡村学校最缺的不是检查，而是陪伴式指导；督学最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应该做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的不是“挑毛病”，而是教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“方法”。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近些年，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教育督导要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“有人督、善于督、督到位”三个核心，重点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三个方面的工作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D518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一、有人督：多元扩军，让督学队伍“兵强马壮”</w:t>
      </w:r>
    </w:p>
    <w:p w14:paraId="0BCA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督教帮扶，首先得有人。人都不够，机制再好也是空转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督学下不去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问题摸不上来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资源协调无从谈起。我们着力解决“谁来督”的问题，从选人、编队、赋能三个环节壮大队伍。</w:t>
      </w:r>
    </w:p>
    <w:p w14:paraId="6CE4F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敞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开大门“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招贤纳士</w:t>
      </w:r>
      <w:r>
        <w:rPr>
          <w:rFonts w:hint="default" w:ascii="Times New Roman" w:hAnsi="Times New Roman" w:eastAsia="楷体_GB2312" w:cs="Times New Roman"/>
          <w:sz w:val="32"/>
          <w:szCs w:val="32"/>
        </w:rPr>
        <w:t>”</w:t>
      </w:r>
    </w:p>
    <w:p w14:paraId="75F0E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全县专职督学不到20人，84名责任督学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机关干部兼职，一个人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三四所学校，根本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不过来。2024年，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潍坊市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教育局督教视导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“雁阵工程”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契机，临朐县出台《督学选聘管理办法》，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“专职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+兼职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+特约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督导员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+视导员”四支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队伍建设。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从优秀校长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教研员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中返聘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专职督学；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从公安、司法、卫健等部门聘请兼职督学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两代表一委员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中聘任特约教育督导员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学校视导员全部纳入督学体系。目前全县督学及督导员达262人，是原来的三倍多。</w:t>
      </w:r>
    </w:p>
    <w:p w14:paraId="5DC84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魏守栋任基层学校校长26年，退休后听说教体局返聘专职督学，第一个报了名。家里人劝他：“干了一辈子工作，歇歇吧。”他说：“我闲不住，那些山里的孩子、山里的老师，我放心不下。”返聘后他包靠沂山镇两所偏远乡村小学，第一周就实地到校，光听课笔记就记了满满两本。青年教师冯敏说：“魏校长听完课从来不急着点评，先问‘你自己觉得哪里好、哪里可以改’，一句话点醒了我，才知道什么叫‘导’。”像魏守栋这样的“老督学”，我们返聘了14人，他们管理经验丰富、时间充裕，是督学队伍的“定盘星”。</w:t>
      </w:r>
    </w:p>
    <w:p w14:paraId="79189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分类编队“各展所长”</w:t>
      </w:r>
    </w:p>
    <w:p w14:paraId="032A0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多了，不能“眉毛胡子一把抓”。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行政督学由局班子成员和科室负责人担任，重点负责政策协调、资源调配和重大问题督办。业务督学由教研员、名师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名校长组成，聚焦课堂教学、课程建设、教师成长等专业领域。法治督学由32名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行政执法证的督学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组成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，负责规范办学、依法治校等法治化督导。特约督学由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社会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各界代表组成，侧重收集社情民意、化解家校矛盾。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督学各司其职、互为补充，不再是“一人包打天下”。</w:t>
      </w:r>
    </w:p>
    <w:p w14:paraId="155CC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持续赋能“精兵强将”</w:t>
      </w:r>
    </w:p>
    <w:p w14:paraId="38569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队伍建起来，更要强起来。建立“双证四维”培养体系，鼓励督学考取行政执法证。近三年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累计组织培训26场、参训1200余人。注重数字化能力提升，开设“数据采集与分析”“智慧督导平台操作”等专题培训8场。建立绩效考核和动态调整机制，对不胜任的及时调整，确保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队伍活力。</w:t>
      </w:r>
    </w:p>
    <w:p w14:paraId="3027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二、善于督：数字赋能，让督导插上“智慧翅膀”</w:t>
      </w:r>
    </w:p>
    <w:p w14:paraId="694AA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人有了，还得有真本事。过去督学凭经验、靠感觉，督导报告“定性多、定量少”。我们围绕“善于督”，依托数字化工具，让督导从“凭经验”转向“靠数据”。</w:t>
      </w:r>
    </w:p>
    <w:p w14:paraId="705A6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建好“数字画像”，精准预判问题</w:t>
      </w:r>
    </w:p>
    <w:p w14:paraId="38CD9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依托潍坊市教育督导平台，整合学校管理、教学质量、师资配备等数据资源，为每所学校建立“数字画像”。督学入校前就能通过数据预判问题、带着问题精准督导，不再“两眼一抹黑”。</w:t>
      </w:r>
    </w:p>
    <w:p w14:paraId="1B3ED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今年3月，冶源街道傅家李召小学的数字画像突然弹出预警——四年级数学教学质量连续两个季度下滑。责任督学陈海顺接到预警后，没有等到例行的入校日，第二天一早就带着数据赶到学校。他没有直接进课堂，而是先调出近三个月所有数学老师的教案和作业批改记录，逐页翻看，发现作业设计全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一刀切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，没有分层。接着他连续听了4节数学课，发现课堂教学"满堂灌"现象突出。基于数据和分析，他给学校开出了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先改作业设计、再改课堂结构、骨干示范引领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三步处方。两个月后，四年级数学课堂面貌焕然一新，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质量监测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成绩回升了12个百分点。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肖传伟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校长说：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以前全靠感觉，问题出来了才知道。现在数据提前预警，督学带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方子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上门，精准多了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4D5B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用好“三个一”数字化工具</w:t>
      </w:r>
    </w:p>
    <w:p w14:paraId="2F9B3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“一张屏”调度：潍坊市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教育督导平台内设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义务教育学校绿色评价系统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实时显示全县义务教育学校及学生素养的关键指标，风险自动预警，让督学第一时间掌握动态。“一平台”协同：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督学通过移动端实时上传督导记录、照片、音频，形成电子工作档案，2025年以来累计上传3600余条。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“一码通”诉求：优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化升级“惠民一码通”，群众扫码即可反映问题，自动派单至责任督学，进度全程可查，目前已办结群众诉求600余件。</w:t>
      </w:r>
    </w:p>
    <w:p w14:paraId="571F7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建立“三段预警”，提升研判能力</w:t>
      </w:r>
    </w:p>
    <w:p w14:paraId="4AD2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“日巡查、周会商、月研判”三段预警机制，建立教育风险动态评估模型。每天，学校视导员将巡查中发现的安全隐患、家校矛盾等信息录入系统；每周，责任区组织督学会商，分析问题成因；每月，县人民政府教育督导室召开研判会，对教育风险点进行分级预警。如今95%的教育纠纷在基层化解，群众满意率达99%。数字化工具与专业研判相结合，让督学“耳聪目明”，真正做到了“善于督”，从“凭感觉”变成了“靠数据”。</w:t>
      </w:r>
    </w:p>
    <w:p w14:paraId="7E66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三、督到位：主动协调+雁阵领航，让帮扶落地见效</w:t>
      </w:r>
    </w:p>
    <w:p w14:paraId="6B212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有了人和本事，最终要落实到“督到位”——即问题真解决、学校真提升。</w:t>
      </w:r>
    </w:p>
    <w:p w14:paraId="3A008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（一）主动协调，让督学成为资源“链接器”</w:t>
      </w:r>
    </w:p>
    <w:p w14:paraId="4AC9E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我们给督学赋权、架桥、促下沉，确保协调有底气、有渠道、有实效。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9月，柳山小学责任督学入校时发现，学校紧邻县道，校门口没有减速带和警示标志，早晚接送高峰大货车呼啸而过，家长提心吊胆。督学当场拍照，当天填写《督导问题协调单》提交督导室。督导室次日即联合交通、公路部门现场办公，一周之内，两条减速带、一块警示牌全部安装到位。家长群里纷纷点赞：“以前反映了好几次没人管，督学一来，一周就解决了!”</w:t>
      </w:r>
    </w:p>
    <w:p w14:paraId="06539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这件事传开后，督学们有了底气，老师们也说：“督学是真办事的，不是走过场的”。我们趁热打铁建立了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“督学吹哨、部门报到”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机制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：督学发现问题后填写《督导问题协调单》，限期回应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限期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解决。推行“1名局班子成员+1名责任督学+1所学校”包靠制度，局班子成员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作为督学“后盾”，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帮督学打通资源协调的“最后一公里”。2025年以来，督学累计协调解决问题47件。</w:t>
      </w:r>
    </w:p>
    <w:p w14:paraId="46AE5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这里还有一个“送课12次”的故事。石家河学校责任督学宋永璐入校后发现，学校地处偏远，教师外出学习机会少，校本课程体系更新不及时。他没有简单记一笔“课程建设薄弱”就交差，而是主动联系县城优质学校，软磨硬泡“化缘”，硬是协调骨干教师到校送课12次，协调教研员驻校指导整整两周，从课程框架到每一科的教学计划，手把手帮学校重新梳理。如今，石家河学校有了自己的校本课程体系，教案不再是“一张老面孔”，彻底摘掉了教学成绩全县“倒数第一”的帽子。</w:t>
      </w:r>
    </w:p>
    <w:p w14:paraId="4C832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我们搭建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三个联动平台：督学与教研联动平台，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督导出题、教研答题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与部门联动平台，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联合公安、市场监管、卫健协同作战，实现多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部门常态化协同督导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与社会联动平台，在8个督学责任区设立“督学之家”，遇到复杂问题可召集家长代表、社区干部、职能部门现场会商。</w:t>
      </w:r>
    </w:p>
    <w:p w14:paraId="349A8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还推行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“三必须”下沉制度：每月入校不少于2天，必须与校长、教师、家长分别座谈，必须提交有情况、有分析、有建议的报告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确保督学沉得下去、干得实在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4DF3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（二）雁阵领航，让督学在帮扶中“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赋能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成长”</w:t>
      </w:r>
    </w:p>
    <w:p w14:paraId="60F90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督学跑到位，更要帮到位。我们依托潍坊市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教育局督教视导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“雁阵工程”，让督学在帮扶乡村学校的过程中实现“赋能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”。</w:t>
      </w:r>
    </w:p>
    <w:p w14:paraId="1D14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九山小学被纳入“雁阵工程”后，正高级教师车文芬团队驻校。他们做的第一件事不是开讲座，而是花了一周时间听课、座谈，和老师们共同列出一张“问题清单”。12个具体问题中，最小的一个是“课堂提问太随意”。车文芬带着青年教师张丽红逐条打磨，光“课堂提问”就反复练了8次，从“对不对、是不是”这类无效提问，到层层深入的“问题链”。三个月后，张丽红在全县青年教师赛课中拿了二等奖。她说：“以前上课就是满堂灌，现在我才知道，一个好问题能把整个课堂点燃。”像张丽红这样的年轻教师，在雁阵帮扶中成长起来的已有50余人。</w:t>
      </w:r>
    </w:p>
    <w:p w14:paraId="7D557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这就是潍坊市教育局督教视导“雁阵工程”的核心做法，即“头雁”领飞、“群雁”跟飞。全县8所薄弱学校与市级视导专家结对，采取“1位专家+2名骨干+N所乡村校”模式，每名市级专家带2名县级骨干督学组团帮扶。督学在跟随专家入校中既当“学生”学方法，又当“助手”抓落实，自身督导能力同步提升。每个帮扶周期结束后提炼3至5个“小经验”，纳入督学资源库，“课堂提问12式”“微格评课五步法”等已在多所乡村学校复制应用。</w:t>
      </w:r>
    </w:p>
    <w:p w14:paraId="00D28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像这样的变化，正在临朐一所又一所乡村学校发生，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全县结成54对帮扶共同体。202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年，临朐县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成功创建为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全国义务教育优质均衡发展县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国家学前教育普及普惠县。近三年引进教师1218人，70.8%充实到乡村学校，三年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城乡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交流1000余人次。今年1月作为全省唯一县市区在全省教育工作会议上作典型发言。</w:t>
      </w:r>
    </w:p>
    <w:p w14:paraId="5FAD3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下一步，临朐县将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教育督导要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“有人督、善于督、督到位”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三项工作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：把队伍做大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用数字赋能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把帮扶做实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让枫桥经验落地生根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协调有渠道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督教视导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有实效，在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雁阵领航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中实现城乡共进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！</w:t>
      </w:r>
    </w:p>
    <w:p w14:paraId="5EE6C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824D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EE03EC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E03EC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749A7"/>
    <w:rsid w:val="044A2C49"/>
    <w:rsid w:val="0BA13167"/>
    <w:rsid w:val="131D41CC"/>
    <w:rsid w:val="13C34757"/>
    <w:rsid w:val="15CF228E"/>
    <w:rsid w:val="18794390"/>
    <w:rsid w:val="254749A7"/>
    <w:rsid w:val="2EE021C2"/>
    <w:rsid w:val="34E504F8"/>
    <w:rsid w:val="360223D2"/>
    <w:rsid w:val="447F2A6D"/>
    <w:rsid w:val="49AE609E"/>
    <w:rsid w:val="49B96274"/>
    <w:rsid w:val="4A5C1153"/>
    <w:rsid w:val="4C354DAA"/>
    <w:rsid w:val="539B03B7"/>
    <w:rsid w:val="5FCB6008"/>
    <w:rsid w:val="68DA3970"/>
    <w:rsid w:val="699B2AD1"/>
    <w:rsid w:val="6E8C528E"/>
    <w:rsid w:val="70E20C8E"/>
    <w:rsid w:val="7603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3618</Words>
  <Characters>3682</Characters>
  <Lines>0</Lines>
  <Paragraphs>0</Paragraphs>
  <TotalTime>4</TotalTime>
  <ScaleCrop>false</ScaleCrop>
  <LinksUpToDate>false</LinksUpToDate>
  <CharactersWithSpaces>3684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2026-08-07T01:25:00Z</dcterms:created>
  <dc:creator>安静的小女子</dc:creator>
  <cp:lastModifiedBy>WPS_1636504491</cp:lastModifiedBy>
  <cp:lastPrinted>2026-08-14T08:57:00Z</cp:lastPrinted>
  <dcterms:modified xsi:type="dcterms:W3CDTF">2026-08-20T02:37:36Z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7B9B71CA640842F199535FD64504711B_13</vt:lpwstr>
  </property>
  <property fmtid="{D5CDD505-2E9C-101B-9397-08002B2CF9AE}" pid="4" name="KSOTemplateDocerSaveRecord">
    <vt:lpwstr>eyJoZGlkIjoiMmE5ZmQ1OWVmMGVjOWY2NGY3MGJlMWJjOWNmMGExNTkiLCJ1c2VySWQiOiIxMjkzODE1Mjk3In0=</vt:lpwstr>
  </property>
</Properties>
</file>