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8EFC5" w14:textId="77777777" w:rsidR="00596991" w:rsidRDefault="00000000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市县协同</w:t>
      </w:r>
      <w:r>
        <w:rPr>
          <w:rFonts w:ascii="Times New Roman" w:eastAsia="方正小标宋简体" w:hAnsi="Times New Roman" w:hint="eastAsia"/>
          <w:sz w:val="44"/>
          <w:szCs w:val="44"/>
        </w:rPr>
        <w:t xml:space="preserve"> </w:t>
      </w:r>
      <w:r>
        <w:rPr>
          <w:rFonts w:ascii="Times New Roman" w:eastAsia="方正小标宋简体" w:hAnsi="Times New Roman" w:hint="eastAsia"/>
          <w:sz w:val="44"/>
          <w:szCs w:val="44"/>
        </w:rPr>
        <w:t>靶向施策</w:t>
      </w:r>
    </w:p>
    <w:p w14:paraId="0EF30E38" w14:textId="77777777" w:rsidR="00596991" w:rsidRDefault="00000000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全力推动“两项创建”提质增效</w:t>
      </w:r>
    </w:p>
    <w:p w14:paraId="1D752FEB" w14:textId="77777777" w:rsidR="00596991" w:rsidRDefault="00000000">
      <w:pPr>
        <w:spacing w:line="580" w:lineRule="exact"/>
        <w:jc w:val="center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32"/>
          <w:szCs w:val="32"/>
        </w:rPr>
        <w:t>——在全省督学队伍专题培训班上的发言</w:t>
      </w:r>
    </w:p>
    <w:p w14:paraId="33BC1F57" w14:textId="77777777" w:rsidR="00596991" w:rsidRDefault="00000000">
      <w:pPr>
        <w:spacing w:line="580" w:lineRule="exact"/>
        <w:jc w:val="center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32"/>
          <w:szCs w:val="32"/>
        </w:rPr>
        <w:t>德州市教育局党组成员、副局长</w:t>
      </w:r>
      <w:r>
        <w:rPr>
          <w:rFonts w:ascii="Times New Roman" w:eastAsia="楷体_GB2312" w:hAnsi="Times New Roman" w:hint="eastAsia"/>
          <w:sz w:val="32"/>
          <w:szCs w:val="32"/>
        </w:rPr>
        <w:t xml:space="preserve">  </w:t>
      </w:r>
      <w:r>
        <w:rPr>
          <w:rFonts w:ascii="Times New Roman" w:eastAsia="楷体_GB2312" w:hAnsi="Times New Roman" w:hint="eastAsia"/>
          <w:sz w:val="32"/>
          <w:szCs w:val="32"/>
        </w:rPr>
        <w:t>董志勇</w:t>
      </w:r>
    </w:p>
    <w:p w14:paraId="530B25B2" w14:textId="77777777" w:rsidR="00596991" w:rsidRDefault="00596991">
      <w:pPr>
        <w:pStyle w:val="Default"/>
        <w:spacing w:line="580" w:lineRule="exact"/>
        <w:rPr>
          <w:rFonts w:ascii="Times New Roman" w:eastAsia="楷体_GB2312" w:hAnsi="Times New Roman"/>
          <w:color w:val="auto"/>
          <w:sz w:val="32"/>
          <w:szCs w:val="32"/>
        </w:rPr>
      </w:pPr>
    </w:p>
    <w:p w14:paraId="6DB1F660" w14:textId="77777777" w:rsidR="00596991" w:rsidRDefault="00000000">
      <w:pPr>
        <w:overflowPunct w:val="0"/>
        <w:spacing w:line="580" w:lineRule="exact"/>
        <w:rPr>
          <w:rFonts w:ascii="Times New Roman" w:eastAsia="仿宋_GB2312" w:hAnsi="Times New Roman"/>
          <w:sz w:val="32"/>
          <w:szCs w:val="32"/>
        </w:rPr>
      </w:pPr>
      <w:bookmarkStart w:id="0" w:name="OLE_LINK3"/>
      <w:r>
        <w:rPr>
          <w:rFonts w:ascii="Times New Roman" w:eastAsia="仿宋_GB2312" w:hAnsi="Times New Roman" w:hint="eastAsia"/>
          <w:sz w:val="32"/>
          <w:szCs w:val="32"/>
        </w:rPr>
        <w:t>尊敬的各位领导、各位同仁：</w:t>
      </w:r>
    </w:p>
    <w:p w14:paraId="5F45C379" w14:textId="77777777" w:rsidR="00596991" w:rsidRDefault="00000000">
      <w:pPr>
        <w:overflowPunct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大家好！</w:t>
      </w:r>
    </w:p>
    <w:p w14:paraId="1268E9E1" w14:textId="0A2C65B5" w:rsidR="00596991" w:rsidRDefault="00000000">
      <w:pPr>
        <w:overflowPunct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德州市下辖</w:t>
      </w:r>
      <w:r w:rsidR="00EE5533"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个县（市、区），</w:t>
      </w:r>
      <w:r>
        <w:rPr>
          <w:rFonts w:ascii="Times New Roman" w:eastAsia="仿宋_GB2312" w:hAnsi="Times New Roman" w:hint="eastAsia"/>
          <w:sz w:val="32"/>
          <w:szCs w:val="32"/>
        </w:rPr>
        <w:t>近年来，德州市始终把“两项创建”作为教育工作的总抓手，在经济基础相对薄弱、资源要素相对紧缺的背景下，坚持上下同心、市县联动、部门协同，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个县通过学前教育普及普惠国家督导评估认定、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个县通过义务教育优质均衡发展国家督导评估认定。按照会议安排，简要汇报我市有关做法。</w:t>
      </w:r>
    </w:p>
    <w:p w14:paraId="5DE105F3" w14:textId="77777777" w:rsidR="00596991" w:rsidRDefault="00000000">
      <w:pPr>
        <w:overflowPunct w:val="0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一、借势破局，以顶格战法凝聚攻坚合力——争取顶层支持，强化激励机制</w:t>
      </w:r>
    </w:p>
    <w:p w14:paraId="1CAE115F" w14:textId="4DFCD596" w:rsidR="00596991" w:rsidRDefault="00000000">
      <w:pPr>
        <w:spacing w:line="580" w:lineRule="exact"/>
        <w:ind w:firstLineChars="200" w:firstLine="640"/>
      </w:pPr>
      <w:r>
        <w:rPr>
          <w:rFonts w:ascii="Times New Roman" w:eastAsia="仿宋_GB2312" w:hAnsi="Times New Roman" w:hint="eastAsia"/>
          <w:sz w:val="32"/>
          <w:szCs w:val="32"/>
        </w:rPr>
        <w:t>客观讲，“两项创建”工作，我们走过了一段从“县域畏难、部门退缩”到“市县统筹、全域推开”的艰难历程。面临困境，我们的突破口在于</w:t>
      </w:r>
      <w:r>
        <w:rPr>
          <w:rFonts w:ascii="黑体" w:eastAsia="黑体" w:hAnsi="黑体" w:cs="黑体" w:hint="eastAsia"/>
          <w:sz w:val="32"/>
          <w:szCs w:val="32"/>
        </w:rPr>
        <w:t>“借力”</w:t>
      </w:r>
      <w:r>
        <w:rPr>
          <w:rFonts w:ascii="Times New Roman" w:eastAsia="仿宋_GB2312" w:hAnsi="Times New Roman" w:hint="eastAsia"/>
          <w:sz w:val="32"/>
          <w:szCs w:val="32"/>
        </w:rPr>
        <w:t>。我们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坚持“五汇报”</w:t>
      </w:r>
      <w:r>
        <w:rPr>
          <w:rFonts w:ascii="Times New Roman" w:eastAsia="仿宋_GB2312" w:hAnsi="Times New Roman" w:hint="eastAsia"/>
          <w:sz w:val="32"/>
          <w:szCs w:val="32"/>
        </w:rPr>
        <w:t>，在深入调研、精准摸底的基础上，我们多次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向市领导专题汇报“两项创建”工作，汇报上级要求、汇报全省进度，汇报困难短板、汇报工作举措、汇报成功案例</w:t>
      </w:r>
      <w:r>
        <w:rPr>
          <w:rFonts w:ascii="Times New Roman" w:eastAsia="仿宋_GB2312" w:hAnsi="Times New Roman" w:hint="eastAsia"/>
          <w:sz w:val="32"/>
          <w:szCs w:val="32"/>
        </w:rPr>
        <w:t>。功夫不负有心人，“两项创建”终于上升为市委、市政府的“一把手工程”，做到了“逢会必讲、遇事必管”。市领导的高度重视催生市域范围的顶层设计，细化任务分解、压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实工作责任，形成了部门齐抓共管、市县协同联动的工作格局。近三年，市政府先后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次召开会议，专题研究部署“两项创建”工作，确保工作有序推进。今年，结合树立和践行正确政绩观学习教育，市委将“义务教育优质均衡发展有差距”纳入市委常委会的问题清单，作为市级层面需要集中整治、狠抓落实的问题，以整改促创建，以督办促落实，市县形成了“应创尽创、应报尽报”的工作共识，</w:t>
      </w:r>
      <w:r>
        <w:rPr>
          <w:rFonts w:ascii="Times New Roman" w:eastAsia="仿宋_GB2312" w:hAnsi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hint="eastAsia"/>
          <w:sz w:val="32"/>
          <w:szCs w:val="32"/>
        </w:rPr>
        <w:t>年，全市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个县冲刺“义教优均”、</w:t>
      </w: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 w:hint="eastAsia"/>
          <w:sz w:val="32"/>
          <w:szCs w:val="32"/>
        </w:rPr>
        <w:t>个县攻坚“学前双普”，申报积极性和创建信念空前高涨；剩余</w:t>
      </w:r>
      <w:r>
        <w:rPr>
          <w:rFonts w:ascii="Times New Roman" w:eastAsia="仿宋_GB2312" w:hAnsi="Times New Roman" w:hint="eastAsia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个未申报“优均创建”的县，也将创建工作摆上了政府的重要议事日程，暗暗下功夫准备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年了，计划于</w:t>
      </w:r>
      <w:r>
        <w:rPr>
          <w:rFonts w:ascii="Times New Roman" w:eastAsia="仿宋_GB2312" w:hAnsi="Times New Roman" w:hint="eastAsia"/>
          <w:sz w:val="32"/>
          <w:szCs w:val="32"/>
        </w:rPr>
        <w:t>2027</w:t>
      </w:r>
      <w:r>
        <w:rPr>
          <w:rFonts w:ascii="Times New Roman" w:eastAsia="仿宋_GB2312" w:hAnsi="Times New Roman" w:hint="eastAsia"/>
          <w:sz w:val="32"/>
          <w:szCs w:val="32"/>
        </w:rPr>
        <w:t>年全部申报。</w:t>
      </w:r>
    </w:p>
    <w:p w14:paraId="5CDD3809" w14:textId="77777777" w:rsidR="00596991" w:rsidRDefault="00000000">
      <w:pPr>
        <w:overflowPunct w:val="0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激励是最好的动员令！在市委、市政府支持下，我们将评先树优、案例推荐等资源向先进县区倾斜；经市委组织部、市人社局同意，更将创建工作纳入市级“及时奖励”范畴。预计将有</w:t>
      </w:r>
      <w:r>
        <w:rPr>
          <w:rFonts w:ascii="Times New Roman" w:eastAsia="仿宋_GB2312" w:hAnsi="Times New Roman" w:hint="eastAsia"/>
          <w:sz w:val="32"/>
          <w:szCs w:val="32"/>
        </w:rPr>
        <w:t>40</w:t>
      </w:r>
      <w:r>
        <w:rPr>
          <w:rFonts w:ascii="Times New Roman" w:eastAsia="仿宋_GB2312" w:hAnsi="Times New Roman" w:hint="eastAsia"/>
          <w:sz w:val="32"/>
          <w:szCs w:val="32"/>
        </w:rPr>
        <w:t>余名担当作为、表现优异的干部教师获得嘉奖、记功。这一举措，既让“优等生”动力十足，也让“后来者”奋起直追，全市上下形成了比学赶超的生动局面。</w:t>
      </w:r>
    </w:p>
    <w:p w14:paraId="2DBB98E6" w14:textId="77777777" w:rsidR="00596991" w:rsidRDefault="00000000">
      <w:pPr>
        <w:overflowPunct w:val="0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二、靶向施策，以硬核举措破解瓶颈难题——紧盯经费保障，深挖师资潜力</w:t>
      </w:r>
    </w:p>
    <w:p w14:paraId="10E56B0D" w14:textId="77777777" w:rsidR="00596991" w:rsidRDefault="00000000">
      <w:pPr>
        <w:overflowPunct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各位同仁，在工作推进中，我们遇到的问题是共性的，概括来讲，就是：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钱的问题，人的问题，</w:t>
      </w:r>
      <w:r>
        <w:rPr>
          <w:rFonts w:ascii="Times New Roman" w:eastAsia="仿宋_GB2312" w:hAnsi="Times New Roman" w:hint="eastAsia"/>
          <w:sz w:val="32"/>
          <w:szCs w:val="32"/>
        </w:rPr>
        <w:t>办学标准和育人质量的问题，其中，办学条件的问题又回到钱的问题上，育人质量归根结底又是教育资源布局和投入的问题。对此，我们探索建立了外围“市级统筹、部门联动”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内部“督导牵头、科室协同”的双轨攻坚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机制，直击痛点、打通堵点。</w:t>
      </w:r>
    </w:p>
    <w:p w14:paraId="4C488DBD" w14:textId="77777777" w:rsidR="00596991" w:rsidRDefault="00000000">
      <w:pPr>
        <w:overflowPunct w:val="0"/>
        <w:spacing w:line="58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（一）紧盯经费保障，以刚性督导压实教育投入责任</w:t>
      </w:r>
    </w:p>
    <w:p w14:paraId="16727875" w14:textId="77777777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经费问题是经济薄弱地区创建最大的拦路虎。市委、市政府秉持“教育优先”理念，坚持“教育投入不封顶、教育经费不退坡”。市委常委会专题研究教育经费工作，市委书记专门批示要求“全面保障教育经费”，分管市长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次召开专题会议调度教育经费拨付进度，市政府对资金拨付进度慢的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个县进行了约谈，市纪委跟进，对工作落实不力的进行追责问责，以“高压态势”抓实教育经费投入。市教育系统用好督导“硬抓手”，联合财政局加强资金调度，印发教育经费执行通报，下发专项督办函，紧盯资金拨付进度。</w:t>
      </w:r>
    </w:p>
    <w:p w14:paraId="4083F074" w14:textId="266E202A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高压之下，必有回应。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截至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月底，各县补拨教育经费</w:t>
      </w:r>
      <w:r>
        <w:rPr>
          <w:rFonts w:ascii="Times New Roman" w:eastAsia="仿宋_GB2312" w:hAnsi="Times New Roman" w:hint="eastAsia"/>
          <w:sz w:val="32"/>
          <w:szCs w:val="32"/>
        </w:rPr>
        <w:t>3.35</w:t>
      </w:r>
      <w:r>
        <w:rPr>
          <w:rFonts w:ascii="Times New Roman" w:eastAsia="仿宋_GB2312" w:hAnsi="Times New Roman" w:hint="eastAsia"/>
          <w:sz w:val="32"/>
          <w:szCs w:val="32"/>
        </w:rPr>
        <w:t>亿元，其中，在联合督导集中发力的</w:t>
      </w: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 w:hint="eastAsia"/>
          <w:sz w:val="32"/>
          <w:szCs w:val="32"/>
        </w:rPr>
        <w:t>月份一个月，就补拨</w:t>
      </w:r>
      <w:r>
        <w:rPr>
          <w:rFonts w:ascii="Times New Roman" w:eastAsia="仿宋_GB2312" w:hAnsi="Times New Roman" w:hint="eastAsia"/>
          <w:sz w:val="32"/>
          <w:szCs w:val="32"/>
        </w:rPr>
        <w:t>2.08</w:t>
      </w:r>
      <w:r>
        <w:rPr>
          <w:rFonts w:ascii="Times New Roman" w:eastAsia="仿宋_GB2312" w:hAnsi="Times New Roman" w:hint="eastAsia"/>
          <w:sz w:val="32"/>
          <w:szCs w:val="32"/>
        </w:rPr>
        <w:t>亿元，义务教育生均经费拨付达到时序进度。</w:t>
      </w:r>
      <w:r>
        <w:rPr>
          <w:rFonts w:ascii="黑体" w:eastAsia="黑体" w:hAnsi="黑体" w:cs="黑体" w:hint="eastAsia"/>
          <w:sz w:val="32"/>
          <w:szCs w:val="32"/>
        </w:rPr>
        <w:t>德城区</w:t>
      </w:r>
      <w:r>
        <w:rPr>
          <w:rFonts w:ascii="Times New Roman" w:eastAsia="仿宋_GB2312" w:hAnsi="Times New Roman" w:hint="eastAsia"/>
          <w:sz w:val="32"/>
          <w:szCs w:val="32"/>
        </w:rPr>
        <w:t>利用这个暑期统一更新全区中小学标准靠背桌椅</w:t>
      </w:r>
      <w:r>
        <w:rPr>
          <w:rFonts w:ascii="Times New Roman" w:eastAsia="仿宋_GB2312" w:hAnsi="Times New Roman" w:hint="eastAsia"/>
          <w:sz w:val="32"/>
          <w:szCs w:val="32"/>
        </w:rPr>
        <w:t>63219</w:t>
      </w:r>
      <w:r>
        <w:rPr>
          <w:rFonts w:ascii="Times New Roman" w:eastAsia="仿宋_GB2312" w:hAnsi="Times New Roman" w:hint="eastAsia"/>
          <w:sz w:val="32"/>
          <w:szCs w:val="32"/>
        </w:rPr>
        <w:t>个，实现全区中小学达标清零；</w:t>
      </w:r>
      <w:r>
        <w:rPr>
          <w:rFonts w:ascii="黑体" w:eastAsia="黑体" w:hAnsi="黑体" w:cs="黑体" w:hint="eastAsia"/>
          <w:sz w:val="32"/>
          <w:szCs w:val="32"/>
        </w:rPr>
        <w:t>陵城区</w:t>
      </w:r>
      <w:r>
        <w:rPr>
          <w:rFonts w:ascii="Times New Roman" w:eastAsia="仿宋_GB2312" w:hAnsi="Times New Roman" w:hint="eastAsia"/>
          <w:sz w:val="32"/>
          <w:szCs w:val="32"/>
        </w:rPr>
        <w:t>投资</w:t>
      </w:r>
      <w:r>
        <w:rPr>
          <w:rFonts w:ascii="Times New Roman" w:eastAsia="仿宋_GB2312" w:hAnsi="Times New Roman" w:hint="eastAsia"/>
          <w:sz w:val="32"/>
          <w:szCs w:val="32"/>
        </w:rPr>
        <w:t>1370</w:t>
      </w:r>
      <w:r>
        <w:rPr>
          <w:rFonts w:ascii="Times New Roman" w:eastAsia="仿宋_GB2312" w:hAnsi="Times New Roman" w:hint="eastAsia"/>
          <w:sz w:val="32"/>
          <w:szCs w:val="32"/>
        </w:rPr>
        <w:t>万元实施学校维修改造工作，补齐部分学校淋浴设施、取暖降温设施、互联网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明厨亮灶等硬件短板；</w:t>
      </w:r>
      <w:r>
        <w:rPr>
          <w:rFonts w:ascii="黑体" w:eastAsia="黑体" w:hAnsi="黑体" w:cs="黑体" w:hint="eastAsia"/>
          <w:sz w:val="32"/>
          <w:szCs w:val="32"/>
        </w:rPr>
        <w:t>平原县</w:t>
      </w:r>
      <w:r>
        <w:rPr>
          <w:rFonts w:ascii="Times New Roman" w:eastAsia="仿宋_GB2312" w:hAnsi="Times New Roman" w:hint="eastAsia"/>
          <w:sz w:val="32"/>
          <w:szCs w:val="32"/>
        </w:rPr>
        <w:t>统筹专项维修资金</w:t>
      </w:r>
      <w:r>
        <w:rPr>
          <w:rFonts w:ascii="Times New Roman" w:eastAsia="仿宋_GB2312" w:hAnsi="Times New Roman" w:hint="eastAsia"/>
          <w:sz w:val="32"/>
          <w:szCs w:val="32"/>
        </w:rPr>
        <w:t>328</w:t>
      </w:r>
      <w:r>
        <w:rPr>
          <w:rFonts w:ascii="Times New Roman" w:eastAsia="仿宋_GB2312" w:hAnsi="Times New Roman" w:hint="eastAsia"/>
          <w:sz w:val="32"/>
          <w:szCs w:val="32"/>
        </w:rPr>
        <w:t>万元，暑期对</w:t>
      </w:r>
      <w:r>
        <w:rPr>
          <w:rFonts w:ascii="Times New Roman" w:eastAsia="仿宋_GB2312" w:hAnsi="Times New Roman" w:hint="eastAsia"/>
          <w:sz w:val="32"/>
          <w:szCs w:val="32"/>
        </w:rPr>
        <w:t>22</w:t>
      </w:r>
      <w:r>
        <w:rPr>
          <w:rFonts w:ascii="Times New Roman" w:eastAsia="仿宋_GB2312" w:hAnsi="Times New Roman" w:hint="eastAsia"/>
          <w:sz w:val="32"/>
          <w:szCs w:val="32"/>
        </w:rPr>
        <w:t>所学校开展墙面维护；</w:t>
      </w:r>
      <w:r>
        <w:rPr>
          <w:rFonts w:ascii="黑体" w:eastAsia="黑体" w:hAnsi="黑体" w:cs="黑体" w:hint="eastAsia"/>
          <w:sz w:val="32"/>
          <w:szCs w:val="32"/>
        </w:rPr>
        <w:t>经开区</w:t>
      </w:r>
      <w:r>
        <w:rPr>
          <w:rFonts w:ascii="Times New Roman" w:eastAsia="仿宋_GB2312" w:hAnsi="Times New Roman" w:hint="eastAsia"/>
          <w:sz w:val="32"/>
          <w:szCs w:val="32"/>
        </w:rPr>
        <w:t>投入</w:t>
      </w:r>
      <w:r>
        <w:rPr>
          <w:rFonts w:ascii="Times New Roman" w:eastAsia="仿宋_GB2312" w:hAnsi="Times New Roman" w:hint="eastAsia"/>
          <w:sz w:val="32"/>
          <w:szCs w:val="32"/>
        </w:rPr>
        <w:t>1000</w:t>
      </w:r>
      <w:r>
        <w:rPr>
          <w:rFonts w:ascii="Times New Roman" w:eastAsia="仿宋_GB2312" w:hAnsi="Times New Roman" w:hint="eastAsia"/>
          <w:sz w:val="32"/>
          <w:szCs w:val="32"/>
        </w:rPr>
        <w:t>余万元，为</w:t>
      </w:r>
      <w:r>
        <w:rPr>
          <w:rFonts w:ascii="Times New Roman" w:eastAsia="仿宋_GB2312" w:hAnsi="Times New Roman" w:hint="eastAsia"/>
          <w:sz w:val="32"/>
          <w:szCs w:val="32"/>
        </w:rPr>
        <w:t>37</w:t>
      </w:r>
      <w:r>
        <w:rPr>
          <w:rFonts w:ascii="Times New Roman" w:eastAsia="仿宋_GB2312" w:hAnsi="Times New Roman" w:hint="eastAsia"/>
          <w:sz w:val="32"/>
          <w:szCs w:val="32"/>
        </w:rPr>
        <w:t>所学校安装护眼灯，实现义务教育阶段护眼灯</w:t>
      </w:r>
      <w:r>
        <w:rPr>
          <w:rFonts w:ascii="Times New Roman" w:eastAsia="仿宋_GB2312" w:hAnsi="Times New Roman" w:hint="eastAsia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全覆盖。</w:t>
      </w:r>
    </w:p>
    <w:p w14:paraId="20AC64B7" w14:textId="77777777" w:rsidR="00596991" w:rsidRDefault="00000000">
      <w:pPr>
        <w:overflowPunct w:val="0"/>
        <w:spacing w:line="580" w:lineRule="exact"/>
        <w:ind w:firstLineChars="200" w:firstLine="643"/>
        <w:rPr>
          <w:rFonts w:ascii="楷体_GB2312" w:eastAsia="楷体_GB2312" w:hAnsi="楷体_GB2312" w:cs="楷体_GB2312" w:hint="eastAsia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（二）深挖师资潜力，以改革举措破解均衡配置难题</w:t>
      </w:r>
    </w:p>
    <w:p w14:paraId="10A07A67" w14:textId="77777777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教师，是教育发展的第一资源。我们创新实施“五个一批”师资优化改革：调配一批、贯通一批、培训一批、规范一批、提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升一批，系统性盘活全市师资“一盘棋”。</w:t>
      </w:r>
    </w:p>
    <w:p w14:paraId="7784848D" w14:textId="77777777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hint="eastAsia"/>
          <w:sz w:val="32"/>
          <w:szCs w:val="32"/>
        </w:rPr>
        <w:t>年，全市统筹调配教师</w:t>
      </w:r>
      <w:r>
        <w:rPr>
          <w:rFonts w:ascii="Times New Roman" w:eastAsia="仿宋_GB2312" w:hAnsi="Times New Roman" w:hint="eastAsia"/>
          <w:sz w:val="32"/>
          <w:szCs w:val="32"/>
        </w:rPr>
        <w:t>2600</w:t>
      </w:r>
      <w:r>
        <w:rPr>
          <w:rFonts w:ascii="Times New Roman" w:eastAsia="仿宋_GB2312" w:hAnsi="Times New Roman" w:hint="eastAsia"/>
          <w:sz w:val="32"/>
          <w:szCs w:val="32"/>
        </w:rPr>
        <w:t>余人次，为生源增长较快县区核增转编制</w:t>
      </w:r>
      <w:r>
        <w:rPr>
          <w:rFonts w:ascii="Times New Roman" w:eastAsia="仿宋_GB2312" w:hAnsi="Times New Roman" w:hint="eastAsia"/>
          <w:sz w:val="32"/>
          <w:szCs w:val="32"/>
        </w:rPr>
        <w:t>1646</w:t>
      </w:r>
      <w:r>
        <w:rPr>
          <w:rFonts w:ascii="Times New Roman" w:eastAsia="仿宋_GB2312" w:hAnsi="Times New Roman" w:hint="eastAsia"/>
          <w:sz w:val="32"/>
          <w:szCs w:val="32"/>
        </w:rPr>
        <w:t>名，跨县域教师交流</w:t>
      </w:r>
      <w:r>
        <w:rPr>
          <w:rFonts w:ascii="Times New Roman" w:eastAsia="仿宋_GB2312" w:hAnsi="Times New Roman" w:hint="eastAsia"/>
          <w:sz w:val="32"/>
          <w:szCs w:val="32"/>
        </w:rPr>
        <w:t>102</w:t>
      </w:r>
      <w:r>
        <w:rPr>
          <w:rFonts w:ascii="Times New Roman" w:eastAsia="仿宋_GB2312" w:hAnsi="Times New Roman" w:hint="eastAsia"/>
          <w:sz w:val="32"/>
          <w:szCs w:val="32"/>
        </w:rPr>
        <w:t>人次，校际、县域、学段间教师流动步入常态化。针对音体美、心理健康等紧缺学科短板，采取“转岗培训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公开招聘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名师结对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教研帮扶”组合拳，培训教师</w:t>
      </w:r>
      <w:r>
        <w:rPr>
          <w:rFonts w:ascii="Times New Roman" w:eastAsia="仿宋_GB2312" w:hAnsi="Times New Roman" w:hint="eastAsia"/>
          <w:sz w:val="32"/>
          <w:szCs w:val="32"/>
        </w:rPr>
        <w:t>1800</w:t>
      </w:r>
      <w:r>
        <w:rPr>
          <w:rFonts w:ascii="Times New Roman" w:eastAsia="仿宋_GB2312" w:hAnsi="Times New Roman" w:hint="eastAsia"/>
          <w:sz w:val="32"/>
          <w:szCs w:val="32"/>
        </w:rPr>
        <w:t>余人次，招录专任教师</w:t>
      </w:r>
      <w:r>
        <w:rPr>
          <w:rFonts w:ascii="Times New Roman" w:eastAsia="仿宋_GB2312" w:hAnsi="Times New Roman" w:hint="eastAsia"/>
          <w:sz w:val="32"/>
          <w:szCs w:val="32"/>
        </w:rPr>
        <w:t>825</w:t>
      </w:r>
      <w:r>
        <w:rPr>
          <w:rFonts w:ascii="Times New Roman" w:eastAsia="仿宋_GB2312" w:hAnsi="Times New Roman" w:hint="eastAsia"/>
          <w:sz w:val="32"/>
          <w:szCs w:val="32"/>
        </w:rPr>
        <w:t>人，结构性缺编难题得到有效化解，</w:t>
      </w:r>
      <w:r>
        <w:rPr>
          <w:rFonts w:ascii="黑体" w:eastAsia="黑体" w:hAnsi="黑体" w:cs="黑体" w:hint="eastAsia"/>
          <w:sz w:val="32"/>
          <w:szCs w:val="32"/>
        </w:rPr>
        <w:t>齐河县</w:t>
      </w:r>
      <w:r>
        <w:rPr>
          <w:rFonts w:ascii="Times New Roman" w:eastAsia="仿宋_GB2312" w:hAnsi="Times New Roman" w:hint="eastAsia"/>
          <w:sz w:val="32"/>
          <w:szCs w:val="32"/>
        </w:rPr>
        <w:t>三年招聘音体美教师</w:t>
      </w:r>
      <w:r>
        <w:rPr>
          <w:rFonts w:ascii="Times New Roman" w:eastAsia="仿宋_GB2312" w:hAnsi="Times New Roman" w:hint="eastAsia"/>
          <w:sz w:val="32"/>
          <w:szCs w:val="32"/>
        </w:rPr>
        <w:t>495</w:t>
      </w:r>
      <w:r>
        <w:rPr>
          <w:rFonts w:ascii="Times New Roman" w:eastAsia="仿宋_GB2312" w:hAnsi="Times New Roman" w:hint="eastAsia"/>
          <w:sz w:val="32"/>
          <w:szCs w:val="32"/>
        </w:rPr>
        <w:t>名，</w:t>
      </w:r>
      <w:r>
        <w:rPr>
          <w:rFonts w:ascii="黑体" w:eastAsia="黑体" w:hAnsi="黑体" w:cs="黑体" w:hint="eastAsia"/>
          <w:sz w:val="32"/>
          <w:szCs w:val="32"/>
        </w:rPr>
        <w:t>宁津县</w:t>
      </w:r>
      <w:r>
        <w:rPr>
          <w:rFonts w:ascii="Times New Roman" w:eastAsia="仿宋_GB2312" w:hAnsi="Times New Roman" w:hint="eastAsia"/>
          <w:sz w:val="32"/>
          <w:szCs w:val="32"/>
        </w:rPr>
        <w:t>实施“聚力领航”培优工程，</w:t>
      </w:r>
      <w:r>
        <w:rPr>
          <w:rFonts w:ascii="黑体" w:eastAsia="黑体" w:hAnsi="黑体" w:cs="黑体" w:hint="eastAsia"/>
          <w:sz w:val="32"/>
          <w:szCs w:val="32"/>
        </w:rPr>
        <w:t>庆云县</w:t>
      </w:r>
      <w:r>
        <w:rPr>
          <w:rFonts w:ascii="Times New Roman" w:eastAsia="仿宋_GB2312" w:hAnsi="Times New Roman" w:hint="eastAsia"/>
          <w:sz w:val="32"/>
          <w:szCs w:val="32"/>
        </w:rPr>
        <w:t>深化集团化办学，全市师配置迈向优质均衡。</w:t>
      </w:r>
    </w:p>
    <w:p w14:paraId="31DE0BD6" w14:textId="77777777" w:rsidR="00596991" w:rsidRDefault="00000000">
      <w:pPr>
        <w:overflowPunct w:val="0"/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三、动真碰硬，以内涵建设筑牢质量根基——强化规范管理，促进五育并举</w:t>
      </w:r>
    </w:p>
    <w:p w14:paraId="2E78D8E6" w14:textId="77777777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去年，我们有一个县因为审计发现的办学底线问题被“一票否决”。这件事像一记闷棍，打醒了所有人。我们认识到，创建不仅看硬件，更要看管理；不仅看指标，更要看内涵。我们将工作的触角延伸到末端，下沉到学校，全流程赋能创建提质增效。</w:t>
      </w:r>
    </w:p>
    <w:p w14:paraId="6D25C652" w14:textId="794A0CD4" w:rsidR="00596991" w:rsidRDefault="00000000">
      <w:pPr>
        <w:spacing w:line="58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bookmarkStart w:id="1" w:name="heading_4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一是建立协同帮扶机制，敢于“阵前换帅”。</w:t>
      </w:r>
      <w:r>
        <w:rPr>
          <w:rFonts w:ascii="Times New Roman" w:eastAsia="仿宋_GB2312" w:hAnsi="Times New Roman" w:hint="eastAsia"/>
          <w:sz w:val="32"/>
          <w:szCs w:val="32"/>
        </w:rPr>
        <w:t>我们将先行县与新申报县结对，推行“市县协同、县域互助”。</w:t>
      </w: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hint="eastAsia"/>
          <w:sz w:val="32"/>
          <w:szCs w:val="32"/>
        </w:rPr>
        <w:t>年以来，组织市级督评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轮、结对帮扶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轮，累计入校</w:t>
      </w:r>
      <w:r>
        <w:rPr>
          <w:rFonts w:ascii="Times New Roman" w:eastAsia="仿宋_GB2312" w:hAnsi="Times New Roman" w:hint="eastAsia"/>
          <w:sz w:val="32"/>
          <w:szCs w:val="32"/>
        </w:rPr>
        <w:t>700</w:t>
      </w:r>
      <w:r>
        <w:rPr>
          <w:rFonts w:ascii="Times New Roman" w:eastAsia="仿宋_GB2312" w:hAnsi="Times New Roman" w:hint="eastAsia"/>
          <w:sz w:val="32"/>
          <w:szCs w:val="32"/>
        </w:rPr>
        <w:t>余所，抽查比例超</w:t>
      </w:r>
      <w:r>
        <w:rPr>
          <w:rFonts w:ascii="Times New Roman" w:eastAsia="仿宋_GB2312" w:hAnsi="Times New Roman" w:hint="eastAsia"/>
          <w:sz w:val="32"/>
          <w:szCs w:val="32"/>
        </w:rPr>
        <w:t>60%</w:t>
      </w:r>
      <w:r>
        <w:rPr>
          <w:rFonts w:ascii="Times New Roman" w:eastAsia="仿宋_GB2312" w:hAnsi="Times New Roman" w:hint="eastAsia"/>
          <w:sz w:val="32"/>
          <w:szCs w:val="32"/>
        </w:rPr>
        <w:t>，反馈整改问题</w:t>
      </w:r>
      <w:r>
        <w:rPr>
          <w:rFonts w:ascii="Times New Roman" w:eastAsia="仿宋_GB2312" w:hAnsi="Times New Roman" w:hint="eastAsia"/>
          <w:sz w:val="32"/>
          <w:szCs w:val="32"/>
        </w:rPr>
        <w:t>1400</w:t>
      </w:r>
      <w:r>
        <w:rPr>
          <w:rFonts w:ascii="Times New Roman" w:eastAsia="仿宋_GB2312" w:hAnsi="Times New Roman" w:hint="eastAsia"/>
          <w:sz w:val="32"/>
          <w:szCs w:val="32"/>
        </w:rPr>
        <w:t>余条。市级督导组曾对某县实施了连续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天</w:t>
      </w:r>
      <w:r>
        <w:rPr>
          <w:rFonts w:ascii="Times New Roman" w:eastAsia="仿宋_GB2312" w:hAnsi="Times New Roman" w:hint="eastAsia"/>
          <w:sz w:val="32"/>
          <w:szCs w:val="32"/>
        </w:rPr>
        <w:t>61</w:t>
      </w:r>
      <w:r>
        <w:rPr>
          <w:rFonts w:ascii="Times New Roman" w:eastAsia="仿宋_GB2312" w:hAnsi="Times New Roman" w:hint="eastAsia"/>
          <w:sz w:val="32"/>
          <w:szCs w:val="32"/>
        </w:rPr>
        <w:t>所中小学“校校到”的督导帮扶，在这次督导中，我们敢于动真格，针对整改不力的学校，督促县级“壮士断腕、阵前换帅”，果断调整校长，换出了新气象，赢得了群众口碑。</w:t>
      </w:r>
      <w:r>
        <w:rPr>
          <w:rFonts w:ascii="黑体" w:eastAsia="黑体" w:hAnsi="黑体" w:cs="黑体" w:hint="eastAsia"/>
          <w:sz w:val="32"/>
          <w:szCs w:val="32"/>
        </w:rPr>
        <w:t>禹城市</w:t>
      </w:r>
      <w:r>
        <w:rPr>
          <w:rFonts w:ascii="Times New Roman" w:eastAsia="仿宋_GB2312" w:hAnsi="Times New Roman" w:hint="eastAsia"/>
          <w:sz w:val="32"/>
          <w:szCs w:val="32"/>
        </w:rPr>
        <w:t>市委书记在</w:t>
      </w: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hint="eastAsia"/>
          <w:sz w:val="32"/>
          <w:szCs w:val="32"/>
        </w:rPr>
        <w:t>年教师节大会上提出“在项目、资金、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政策上优先保障教育”，聚焦争创全国义务教育优质均衡县，专项安排</w:t>
      </w:r>
      <w:r>
        <w:rPr>
          <w:rFonts w:ascii="Times New Roman" w:eastAsia="仿宋_GB2312" w:hAnsi="Times New Roman" w:hint="eastAsia"/>
          <w:sz w:val="32"/>
          <w:szCs w:val="32"/>
        </w:rPr>
        <w:t>9000</w:t>
      </w:r>
      <w:r>
        <w:rPr>
          <w:rFonts w:ascii="Times New Roman" w:eastAsia="仿宋_GB2312" w:hAnsi="Times New Roman" w:hint="eastAsia"/>
          <w:sz w:val="32"/>
          <w:szCs w:val="32"/>
        </w:rPr>
        <w:t>万元实施“校园焕新”攻坚行动；</w:t>
      </w:r>
      <w:r>
        <w:rPr>
          <w:rFonts w:ascii="黑体" w:eastAsia="黑体" w:hAnsi="黑体" w:cs="黑体" w:hint="eastAsia"/>
          <w:sz w:val="32"/>
          <w:szCs w:val="32"/>
        </w:rPr>
        <w:t>武城县</w:t>
      </w:r>
      <w:r>
        <w:rPr>
          <w:rFonts w:ascii="Times New Roman" w:eastAsia="仿宋_GB2312" w:hAnsi="Times New Roman" w:hint="eastAsia"/>
          <w:sz w:val="32"/>
          <w:szCs w:val="32"/>
        </w:rPr>
        <w:t>近年来投资</w:t>
      </w:r>
      <w:r>
        <w:rPr>
          <w:rFonts w:ascii="Times New Roman" w:eastAsia="仿宋_GB2312" w:hAnsi="Times New Roman" w:hint="eastAsia"/>
          <w:sz w:val="32"/>
          <w:szCs w:val="32"/>
        </w:rPr>
        <w:t>1.91</w:t>
      </w:r>
      <w:r>
        <w:rPr>
          <w:rFonts w:ascii="Times New Roman" w:eastAsia="仿宋_GB2312" w:hAnsi="Times New Roman" w:hint="eastAsia"/>
          <w:sz w:val="32"/>
          <w:szCs w:val="32"/>
        </w:rPr>
        <w:t>亿元，新建公办幼儿园</w:t>
      </w:r>
      <w:r>
        <w:rPr>
          <w:rFonts w:ascii="Times New Roman" w:eastAsia="仿宋_GB2312" w:hAnsi="Times New Roman" w:hint="eastAsia"/>
          <w:sz w:val="32"/>
          <w:szCs w:val="32"/>
        </w:rPr>
        <w:t>17</w:t>
      </w:r>
      <w:r>
        <w:rPr>
          <w:rFonts w:ascii="Times New Roman" w:eastAsia="仿宋_GB2312" w:hAnsi="Times New Roman" w:hint="eastAsia"/>
          <w:sz w:val="32"/>
          <w:szCs w:val="32"/>
        </w:rPr>
        <w:t>所，新增学位</w:t>
      </w:r>
      <w:r>
        <w:rPr>
          <w:rFonts w:ascii="Times New Roman" w:eastAsia="仿宋_GB2312" w:hAnsi="Times New Roman" w:hint="eastAsia"/>
          <w:sz w:val="32"/>
          <w:szCs w:val="32"/>
        </w:rPr>
        <w:t>4620</w:t>
      </w:r>
      <w:r>
        <w:rPr>
          <w:rFonts w:ascii="Times New Roman" w:eastAsia="仿宋_GB2312" w:hAnsi="Times New Roman" w:hint="eastAsia"/>
          <w:sz w:val="32"/>
          <w:szCs w:val="32"/>
        </w:rPr>
        <w:t>个；</w:t>
      </w:r>
      <w:r>
        <w:rPr>
          <w:rFonts w:ascii="黑体" w:eastAsia="黑体" w:hAnsi="黑体" w:cs="黑体" w:hint="eastAsia"/>
          <w:sz w:val="32"/>
          <w:szCs w:val="32"/>
        </w:rPr>
        <w:t>夏津县</w:t>
      </w:r>
      <w:r>
        <w:rPr>
          <w:rFonts w:ascii="Times New Roman" w:eastAsia="仿宋_GB2312" w:hAnsi="Times New Roman" w:hint="eastAsia"/>
          <w:sz w:val="32"/>
          <w:szCs w:val="32"/>
        </w:rPr>
        <w:t>撤并停办小弱幼儿园</w:t>
      </w:r>
      <w:r>
        <w:rPr>
          <w:rFonts w:ascii="Times New Roman" w:eastAsia="仿宋_GB2312" w:hAnsi="Times New Roman" w:hint="eastAsia"/>
          <w:sz w:val="32"/>
          <w:szCs w:val="32"/>
        </w:rPr>
        <w:t>14</w:t>
      </w:r>
      <w:r>
        <w:rPr>
          <w:rFonts w:ascii="Times New Roman" w:eastAsia="仿宋_GB2312" w:hAnsi="Times New Roman" w:hint="eastAsia"/>
          <w:sz w:val="32"/>
          <w:szCs w:val="32"/>
        </w:rPr>
        <w:t>所，让每一个孩子都享受到公平优质的办园条件；</w:t>
      </w:r>
      <w:r>
        <w:rPr>
          <w:rFonts w:ascii="黑体" w:eastAsia="黑体" w:hAnsi="黑体" w:cs="黑体" w:hint="eastAsia"/>
          <w:sz w:val="32"/>
          <w:szCs w:val="32"/>
        </w:rPr>
        <w:t>临邑县</w:t>
      </w:r>
      <w:r>
        <w:rPr>
          <w:rFonts w:ascii="Times New Roman" w:eastAsia="仿宋_GB2312" w:hAnsi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hint="eastAsia"/>
          <w:sz w:val="32"/>
          <w:szCs w:val="32"/>
        </w:rPr>
        <w:t>年以来不拖不欠、足额及时保障学前经费，确保每个园所优质普惠。</w:t>
      </w:r>
    </w:p>
    <w:bookmarkEnd w:id="1"/>
    <w:p w14:paraId="5D361EAA" w14:textId="77777777" w:rsidR="00596991" w:rsidRDefault="00000000">
      <w:pPr>
        <w:overflowPunct w:val="0"/>
        <w:spacing w:line="58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二是用好质量监测，数据驱动五育融合发展。</w:t>
      </w:r>
      <w:r>
        <w:rPr>
          <w:rFonts w:ascii="Times New Roman" w:eastAsia="仿宋_GB2312" w:hAnsi="Times New Roman" w:hint="eastAsia"/>
          <w:sz w:val="32"/>
          <w:szCs w:val="32"/>
        </w:rPr>
        <w:t>自</w:t>
      </w:r>
      <w:r>
        <w:rPr>
          <w:rFonts w:ascii="Times New Roman" w:eastAsia="仿宋_GB2312" w:hAnsi="Times New Roman" w:hint="eastAsia"/>
          <w:sz w:val="32"/>
          <w:szCs w:val="32"/>
        </w:rPr>
        <w:t>2023</w:t>
      </w:r>
      <w:r>
        <w:rPr>
          <w:rFonts w:ascii="Times New Roman" w:eastAsia="仿宋_GB2312" w:hAnsi="Times New Roman" w:hint="eastAsia"/>
          <w:sz w:val="32"/>
          <w:szCs w:val="32"/>
        </w:rPr>
        <w:t>年起，我市在组织参加“国测”“省测”基础上，自主开展覆盖全域、全学科的义务教育学业质量素养监测，组建专业团队，围绕艺术、体育、劳动、心理健康等维度对县域教育进行全面“体检”，并以监测结果为导向，推动校本教研，建立优质校与薄弱校教研结对关系，市级成立“督学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教研</w:t>
      </w:r>
      <w:r>
        <w:rPr>
          <w:rFonts w:ascii="Times New Roman" w:eastAsia="仿宋_GB2312" w:hAnsi="Times New Roman" w:hint="eastAsia"/>
          <w:sz w:val="32"/>
          <w:szCs w:val="32"/>
        </w:rPr>
        <w:t>+</w:t>
      </w:r>
      <w:r>
        <w:rPr>
          <w:rFonts w:ascii="Times New Roman" w:eastAsia="仿宋_GB2312" w:hAnsi="Times New Roman" w:hint="eastAsia"/>
          <w:sz w:val="32"/>
          <w:szCs w:val="32"/>
        </w:rPr>
        <w:t>学科专家”三位一体的整改督导小组，指导各县聚焦短板配强师资、开齐开好课程，优化整改策略，持续推进教育内涵发展。“健康第一”的理念深入人心</w:t>
      </w:r>
      <w:r>
        <w:rPr>
          <w:rFonts w:ascii="Times New Roman" w:eastAsia="仿宋_GB2312" w:hAnsi="Times New Roman"/>
          <w:sz w:val="32"/>
          <w:szCs w:val="32"/>
        </w:rPr>
        <w:t>，学生每天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小时体育活动全面落实，学生体质健康优良率连续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年增幅超</w:t>
      </w:r>
      <w:r>
        <w:rPr>
          <w:rFonts w:ascii="Times New Roman" w:eastAsia="仿宋_GB2312" w:hAnsi="Times New Roman"/>
          <w:sz w:val="32"/>
          <w:szCs w:val="32"/>
        </w:rPr>
        <w:t>20%</w:t>
      </w:r>
      <w:r>
        <w:rPr>
          <w:rFonts w:ascii="Times New Roman" w:eastAsia="仿宋_GB2312" w:hAnsi="Times New Roman"/>
          <w:sz w:val="32"/>
          <w:szCs w:val="32"/>
        </w:rPr>
        <w:t>、近视率连续</w:t>
      </w: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年下降</w:t>
      </w:r>
      <w:r>
        <w:rPr>
          <w:rFonts w:ascii="Times New Roman" w:eastAsia="仿宋_GB2312" w:hAnsi="Times New Roman"/>
          <w:sz w:val="32"/>
          <w:szCs w:val="32"/>
        </w:rPr>
        <w:t>2%</w:t>
      </w:r>
      <w:r>
        <w:rPr>
          <w:rFonts w:ascii="Times New Roman" w:eastAsia="仿宋_GB2312" w:hAnsi="Times New Roman"/>
          <w:sz w:val="32"/>
          <w:szCs w:val="32"/>
        </w:rPr>
        <w:t>以上。</w:t>
      </w:r>
    </w:p>
    <w:p w14:paraId="004348BD" w14:textId="03B8803D" w:rsidR="00596991" w:rsidRDefault="00000000">
      <w:pPr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各位同仁，今年</w:t>
      </w:r>
      <w:r>
        <w:rPr>
          <w:rFonts w:ascii="Times New Roman" w:eastAsia="仿宋_GB2312" w:hAnsi="Times New Roman" w:hint="eastAsia"/>
          <w:sz w:val="32"/>
          <w:szCs w:val="32"/>
        </w:rPr>
        <w:t>6</w:t>
      </w:r>
      <w:r>
        <w:rPr>
          <w:rFonts w:ascii="Times New Roman" w:eastAsia="仿宋_GB2312" w:hAnsi="Times New Roman" w:hint="eastAsia"/>
          <w:sz w:val="32"/>
          <w:szCs w:val="32"/>
        </w:rPr>
        <w:t>月，习近平总书记亲临德州视察，殷切嘱托我们要“不忘初心、牢记使命，齐心协力走好新的长征路”，总书记的讲话，让我们倍受鼓舞、倍增干劲！目前，全市已新建改扩建中小学、幼儿园</w:t>
      </w:r>
      <w:r>
        <w:rPr>
          <w:rFonts w:ascii="Times New Roman" w:eastAsia="仿宋_GB2312" w:hAnsi="Times New Roman" w:hint="eastAsia"/>
          <w:sz w:val="32"/>
          <w:szCs w:val="32"/>
        </w:rPr>
        <w:t>80</w:t>
      </w:r>
      <w:r>
        <w:rPr>
          <w:rFonts w:ascii="Times New Roman" w:eastAsia="仿宋_GB2312" w:hAnsi="Times New Roman" w:hint="eastAsia"/>
          <w:sz w:val="32"/>
          <w:szCs w:val="32"/>
        </w:rPr>
        <w:t>所，投资</w:t>
      </w:r>
      <w:r>
        <w:rPr>
          <w:rFonts w:ascii="Times New Roman" w:eastAsia="仿宋_GB2312" w:hAnsi="Times New Roman" w:hint="eastAsia"/>
          <w:sz w:val="32"/>
          <w:szCs w:val="32"/>
        </w:rPr>
        <w:t>1.74</w:t>
      </w:r>
      <w:r>
        <w:rPr>
          <w:rFonts w:ascii="Times New Roman" w:eastAsia="仿宋_GB2312" w:hAnsi="Times New Roman" w:hint="eastAsia"/>
          <w:sz w:val="32"/>
          <w:szCs w:val="32"/>
        </w:rPr>
        <w:t>亿元实施</w:t>
      </w:r>
      <w:r>
        <w:rPr>
          <w:rFonts w:ascii="Times New Roman" w:eastAsia="仿宋_GB2312" w:hAnsi="Times New Roman" w:hint="eastAsia"/>
          <w:sz w:val="32"/>
          <w:szCs w:val="32"/>
        </w:rPr>
        <w:t>139</w:t>
      </w:r>
      <w:r>
        <w:rPr>
          <w:rFonts w:ascii="Times New Roman" w:eastAsia="仿宋_GB2312" w:hAnsi="Times New Roman" w:hint="eastAsia"/>
          <w:sz w:val="32"/>
          <w:szCs w:val="32"/>
        </w:rPr>
        <w:t>个薄弱环节改善项目，撤并小规模学校</w:t>
      </w:r>
      <w:r>
        <w:rPr>
          <w:rFonts w:ascii="Times New Roman" w:eastAsia="仿宋_GB2312" w:hAnsi="Times New Roman" w:hint="eastAsia"/>
          <w:sz w:val="32"/>
          <w:szCs w:val="32"/>
        </w:rPr>
        <w:t>120</w:t>
      </w:r>
      <w:r>
        <w:rPr>
          <w:rFonts w:ascii="Times New Roman" w:eastAsia="仿宋_GB2312" w:hAnsi="Times New Roman" w:hint="eastAsia"/>
          <w:sz w:val="32"/>
          <w:szCs w:val="32"/>
        </w:rPr>
        <w:t>所，</w:t>
      </w:r>
      <w:r>
        <w:rPr>
          <w:rFonts w:ascii="Times New Roman" w:eastAsia="仿宋_GB2312" w:hAnsi="Times New Roman" w:hint="eastAsia"/>
          <w:sz w:val="32"/>
          <w:szCs w:val="32"/>
        </w:rPr>
        <w:t>453</w:t>
      </w:r>
      <w:r>
        <w:rPr>
          <w:rFonts w:ascii="Times New Roman" w:eastAsia="仿宋_GB2312" w:hAnsi="Times New Roman" w:hint="eastAsia"/>
          <w:sz w:val="32"/>
          <w:szCs w:val="32"/>
        </w:rPr>
        <w:t>所乡村学校全部纳入集团化办学。在新征程上，德州基础教育牢牢守住教育公平底线，适应人民群众新期盼，不断提升教育公共服务的普惠性、可及性、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便捷性，让教育改革发展成果更多更公平惠及德州人民。</w:t>
      </w:r>
    </w:p>
    <w:p w14:paraId="304A1A22" w14:textId="176E3092" w:rsidR="00596991" w:rsidRPr="00EE5533" w:rsidRDefault="00000000" w:rsidP="00EE5533">
      <w:pPr>
        <w:spacing w:line="58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EE5533">
        <w:rPr>
          <w:rFonts w:ascii="Times New Roman" w:eastAsia="仿宋_GB2312" w:hAnsi="Times New Roman" w:hint="eastAsia"/>
          <w:sz w:val="32"/>
          <w:szCs w:val="32"/>
        </w:rPr>
        <w:t>嘱托重若千钧，实干方显担当。</w:t>
      </w:r>
      <w:r w:rsidRPr="00EE5533">
        <w:rPr>
          <w:rFonts w:ascii="黑体" w:eastAsia="黑体" w:hAnsi="黑体" w:hint="eastAsia"/>
          <w:sz w:val="32"/>
          <w:szCs w:val="32"/>
        </w:rPr>
        <w:t>下一步，</w:t>
      </w:r>
      <w:bookmarkStart w:id="2" w:name="OLE_LINK1"/>
      <w:r w:rsidRPr="00EE5533">
        <w:rPr>
          <w:rFonts w:ascii="Times New Roman" w:eastAsia="仿宋_GB2312" w:hAnsi="Times New Roman" w:hint="eastAsia"/>
          <w:sz w:val="32"/>
          <w:szCs w:val="32"/>
        </w:rPr>
        <w:t>我们将以习近平总书记</w:t>
      </w:r>
      <w:r>
        <w:rPr>
          <w:rFonts w:ascii="Times New Roman" w:eastAsia="仿宋_GB2312" w:hAnsi="Times New Roman" w:hint="eastAsia"/>
          <w:sz w:val="32"/>
          <w:szCs w:val="32"/>
        </w:rPr>
        <w:t>视察德州</w:t>
      </w:r>
      <w:r w:rsidRPr="00EE5533">
        <w:rPr>
          <w:rFonts w:ascii="Times New Roman" w:eastAsia="仿宋_GB2312" w:hAnsi="Times New Roman" w:hint="eastAsia"/>
          <w:sz w:val="32"/>
          <w:szCs w:val="32"/>
        </w:rPr>
        <w:t>重要讲话精神为根本遵循，在省</w:t>
      </w:r>
      <w:r w:rsidR="00EE5533">
        <w:rPr>
          <w:rFonts w:ascii="Times New Roman" w:eastAsia="仿宋_GB2312" w:hAnsi="Times New Roman" w:hint="eastAsia"/>
          <w:sz w:val="32"/>
          <w:szCs w:val="32"/>
        </w:rPr>
        <w:t>政府教育</w:t>
      </w:r>
      <w:r w:rsidRPr="00EE5533">
        <w:rPr>
          <w:rFonts w:ascii="Times New Roman" w:eastAsia="仿宋_GB2312" w:hAnsi="Times New Roman" w:hint="eastAsia"/>
          <w:sz w:val="32"/>
          <w:szCs w:val="32"/>
        </w:rPr>
        <w:t>督导室的强力指导下，主动对标先进、正视短板，以“不达目标不收兵”的韧劲深化市县协同，以“钉钉子”精神攻坚薄弱环节</w:t>
      </w:r>
      <w:r w:rsidR="004E06A5">
        <w:rPr>
          <w:rFonts w:ascii="Times New Roman" w:eastAsia="仿宋_GB2312" w:hAnsi="Times New Roman" w:hint="eastAsia"/>
          <w:sz w:val="32"/>
          <w:szCs w:val="32"/>
        </w:rPr>
        <w:t>，</w:t>
      </w:r>
      <w:r w:rsidRPr="00EE5533">
        <w:rPr>
          <w:rFonts w:ascii="Times New Roman" w:eastAsia="仿宋_GB2312" w:hAnsi="Times New Roman" w:hint="eastAsia"/>
          <w:sz w:val="32"/>
          <w:szCs w:val="32"/>
        </w:rPr>
        <w:t>确保高标准完成创建“硬任务”，以鲁西北教育的“坚实基石”为教育强省建设添砖加瓦！</w:t>
      </w:r>
    </w:p>
    <w:bookmarkEnd w:id="2"/>
    <w:p w14:paraId="1BCF3AF0" w14:textId="77777777" w:rsidR="00596991" w:rsidRDefault="00000000">
      <w:pPr>
        <w:overflowPunct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汇报完毕，不当之处请批评指正。</w:t>
      </w:r>
    </w:p>
    <w:p w14:paraId="7814BB50" w14:textId="77777777" w:rsidR="00596991" w:rsidRDefault="00000000">
      <w:pPr>
        <w:overflowPunct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谢谢大家！</w:t>
      </w:r>
      <w:bookmarkEnd w:id="0"/>
    </w:p>
    <w:sectPr w:rsidR="00596991">
      <w:footerReference w:type="default" r:id="rId8"/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A86D" w14:textId="77777777" w:rsidR="00D910D6" w:rsidRDefault="00D910D6">
      <w:r>
        <w:separator/>
      </w:r>
    </w:p>
  </w:endnote>
  <w:endnote w:type="continuationSeparator" w:id="0">
    <w:p w14:paraId="7549DDD6" w14:textId="77777777" w:rsidR="00D910D6" w:rsidRDefault="00D9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6813" w14:textId="77777777" w:rsidR="00596991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AB1D17" wp14:editId="3B87C1F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7F212" w14:textId="77777777" w:rsidR="00596991" w:rsidRDefault="00000000">
                          <w:pPr>
                            <w:pStyle w:val="a5"/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B1D1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227F212" w14:textId="77777777" w:rsidR="00596991" w:rsidRDefault="00000000">
                    <w:pPr>
                      <w:pStyle w:val="a5"/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324E" w14:textId="77777777" w:rsidR="00D910D6" w:rsidRDefault="00D910D6">
      <w:r>
        <w:separator/>
      </w:r>
    </w:p>
  </w:footnote>
  <w:footnote w:type="continuationSeparator" w:id="0">
    <w:p w14:paraId="57AFB2AB" w14:textId="77777777" w:rsidR="00D910D6" w:rsidRDefault="00D91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2BE197F"/>
    <w:rsid w:val="003847D8"/>
    <w:rsid w:val="004E06A5"/>
    <w:rsid w:val="00596991"/>
    <w:rsid w:val="00D910D6"/>
    <w:rsid w:val="00EE5533"/>
    <w:rsid w:val="04C904B8"/>
    <w:rsid w:val="06286779"/>
    <w:rsid w:val="077812EC"/>
    <w:rsid w:val="07FB7869"/>
    <w:rsid w:val="0B702FFF"/>
    <w:rsid w:val="0CF027AD"/>
    <w:rsid w:val="0E2469FD"/>
    <w:rsid w:val="101F6D9E"/>
    <w:rsid w:val="11004C92"/>
    <w:rsid w:val="12FF790B"/>
    <w:rsid w:val="15778E61"/>
    <w:rsid w:val="17970C20"/>
    <w:rsid w:val="1AD2760B"/>
    <w:rsid w:val="1B9A062B"/>
    <w:rsid w:val="1FEF241B"/>
    <w:rsid w:val="205105B7"/>
    <w:rsid w:val="21A66E9D"/>
    <w:rsid w:val="21E85859"/>
    <w:rsid w:val="238621AF"/>
    <w:rsid w:val="263F224F"/>
    <w:rsid w:val="28A479DD"/>
    <w:rsid w:val="29B1603F"/>
    <w:rsid w:val="2BB57193"/>
    <w:rsid w:val="2BCF0C8D"/>
    <w:rsid w:val="2D1A3438"/>
    <w:rsid w:val="2DA40302"/>
    <w:rsid w:val="2EFED8BF"/>
    <w:rsid w:val="2FBC78E3"/>
    <w:rsid w:val="311E786B"/>
    <w:rsid w:val="32FDB995"/>
    <w:rsid w:val="33502BB0"/>
    <w:rsid w:val="36D72C8C"/>
    <w:rsid w:val="3979BBCC"/>
    <w:rsid w:val="3B6A1DA3"/>
    <w:rsid w:val="3FFD3D07"/>
    <w:rsid w:val="43C6A045"/>
    <w:rsid w:val="440A1233"/>
    <w:rsid w:val="4BFF3398"/>
    <w:rsid w:val="4CCD443F"/>
    <w:rsid w:val="4D2C6E03"/>
    <w:rsid w:val="4E3423D9"/>
    <w:rsid w:val="4FF8A097"/>
    <w:rsid w:val="508F0A87"/>
    <w:rsid w:val="50AA7E30"/>
    <w:rsid w:val="52BE197F"/>
    <w:rsid w:val="53F74EEE"/>
    <w:rsid w:val="57F7DE61"/>
    <w:rsid w:val="58A80DA5"/>
    <w:rsid w:val="5AC77B67"/>
    <w:rsid w:val="5B9E098A"/>
    <w:rsid w:val="5DA43375"/>
    <w:rsid w:val="5DF779D2"/>
    <w:rsid w:val="5E797547"/>
    <w:rsid w:val="5EFF0F8B"/>
    <w:rsid w:val="5F534BA4"/>
    <w:rsid w:val="5FEA2AD2"/>
    <w:rsid w:val="60A828A9"/>
    <w:rsid w:val="611F7AE1"/>
    <w:rsid w:val="61BF898D"/>
    <w:rsid w:val="627A241E"/>
    <w:rsid w:val="6A5D1057"/>
    <w:rsid w:val="6AEC257E"/>
    <w:rsid w:val="6BFF70E1"/>
    <w:rsid w:val="6C474C68"/>
    <w:rsid w:val="6C67C6B2"/>
    <w:rsid w:val="6DFD544C"/>
    <w:rsid w:val="6F9DEFA4"/>
    <w:rsid w:val="6FEF7724"/>
    <w:rsid w:val="6FFE1609"/>
    <w:rsid w:val="71E71E62"/>
    <w:rsid w:val="71FB072F"/>
    <w:rsid w:val="720B392D"/>
    <w:rsid w:val="75094D77"/>
    <w:rsid w:val="77EF58C7"/>
    <w:rsid w:val="78BEB9A9"/>
    <w:rsid w:val="7AA4707A"/>
    <w:rsid w:val="7ADF45FB"/>
    <w:rsid w:val="7AF77AB3"/>
    <w:rsid w:val="7B77E641"/>
    <w:rsid w:val="7B9B7C54"/>
    <w:rsid w:val="7BED8B1A"/>
    <w:rsid w:val="7C5FE198"/>
    <w:rsid w:val="7ED717B5"/>
    <w:rsid w:val="7F8C2633"/>
    <w:rsid w:val="7FEF33C5"/>
    <w:rsid w:val="7FF155AB"/>
    <w:rsid w:val="7FFFB33B"/>
    <w:rsid w:val="8FEFB417"/>
    <w:rsid w:val="9ECCC6D5"/>
    <w:rsid w:val="9F7D88BA"/>
    <w:rsid w:val="BB9D5C26"/>
    <w:rsid w:val="BBBF57BE"/>
    <w:rsid w:val="BF2F00B1"/>
    <w:rsid w:val="BF7F3544"/>
    <w:rsid w:val="BFFD7579"/>
    <w:rsid w:val="CAB260C3"/>
    <w:rsid w:val="CF5E9998"/>
    <w:rsid w:val="D7BFCE09"/>
    <w:rsid w:val="DCFFDC25"/>
    <w:rsid w:val="DF7D47BE"/>
    <w:rsid w:val="EAFFA1C4"/>
    <w:rsid w:val="F61E78EF"/>
    <w:rsid w:val="F6BFBD71"/>
    <w:rsid w:val="F74E172B"/>
    <w:rsid w:val="F76B6AC8"/>
    <w:rsid w:val="F7A968FC"/>
    <w:rsid w:val="F8F35023"/>
    <w:rsid w:val="F9DCAB11"/>
    <w:rsid w:val="FBF6D507"/>
    <w:rsid w:val="FBFE0207"/>
    <w:rsid w:val="FE7F2194"/>
    <w:rsid w:val="FF7EB011"/>
    <w:rsid w:val="FFAB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227F45"/>
  <w15:docId w15:val="{2049383A-F8CC-49C9-B36E-DC31BC79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outlineLvl w:val="1"/>
    </w:pPr>
    <w:rPr>
      <w:rFonts w:ascii="Arial" w:eastAsia="黑体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First Indent 2"/>
    <w:basedOn w:val="a4"/>
    <w:qFormat/>
    <w:pPr>
      <w:ind w:firstLineChars="200" w:firstLine="420"/>
    </w:p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I2">
    <w:name w:val="BodyText1I2"/>
    <w:basedOn w:val="BodyTextIndent"/>
    <w:qFormat/>
    <w:pPr>
      <w:ind w:firstLine="420"/>
    </w:pPr>
    <w:rPr>
      <w:rFonts w:hAnsi="Calibri"/>
    </w:rPr>
  </w:style>
  <w:style w:type="paragraph" w:customStyle="1" w:styleId="BodyTextIndent">
    <w:name w:val="BodyTextIndent"/>
    <w:basedOn w:val="a"/>
    <w:qFormat/>
    <w:pPr>
      <w:ind w:left="538"/>
      <w:textAlignment w:val="baseline"/>
    </w:pPr>
    <w:rPr>
      <w:rFonts w:hAnsi="华文中宋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2"/>
    </w:rPr>
  </w:style>
  <w:style w:type="paragraph" w:customStyle="1" w:styleId="Default">
    <w:name w:val="Default"/>
    <w:basedOn w:val="New"/>
    <w:uiPriority w:val="99"/>
    <w:qFormat/>
    <w:pPr>
      <w:autoSpaceDE w:val="0"/>
      <w:autoSpaceDN w:val="0"/>
      <w:adjustRightInd w:val="0"/>
    </w:pPr>
    <w:rPr>
      <w:rFonts w:ascii="仿宋_GB2312" w:eastAsia="仿宋_GB2312" w:hAnsi="仿宋_GB2312"/>
      <w:color w:val="000000"/>
      <w:sz w:val="24"/>
    </w:rPr>
  </w:style>
  <w:style w:type="paragraph" w:customStyle="1" w:styleId="New">
    <w:name w:val="正文 New"/>
    <w:basedOn w:val="a"/>
    <w:next w:val="Default"/>
    <w:qFormat/>
    <w:rPr>
      <w:kern w:val="0"/>
      <w:szCs w:val="21"/>
    </w:rPr>
  </w:style>
  <w:style w:type="paragraph" w:styleId="a8">
    <w:name w:val="Revision"/>
    <w:hidden/>
    <w:uiPriority w:val="99"/>
    <w:unhideWhenUsed/>
    <w:rsid w:val="00EE5533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82C058-7C9F-4A2E-83B4-74D9EF2A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温婉·韶华</dc:creator>
  <cp:lastModifiedBy>长春 孙</cp:lastModifiedBy>
  <cp:revision>2</cp:revision>
  <cp:lastPrinted>2026-08-14T20:46:00Z</cp:lastPrinted>
  <dcterms:created xsi:type="dcterms:W3CDTF">2026-07-14T23:56:00Z</dcterms:created>
  <dcterms:modified xsi:type="dcterms:W3CDTF">2026-08-16T04:06:00Z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A0460C36CBED3AEA5A9E7D6A25676D45_43</vt:lpwstr>
  </property>
  <property fmtid="{D5CDD505-2E9C-101B-9397-08002B2CF9AE}" pid="4" name="KSOTemplateDocerSaveRecord">
    <vt:lpwstr>eyJoZGlkIjoiN2UyYTIxZTAwMTAwZDFiZWQyMjMwOWVmOTJkN2U4NTEiLCJ1c2VySWQiOiIxNDUzNDM0Njg0In0=</vt:lpwstr>
  </property>
</Properties>
</file>