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0EA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880" w:firstLineChars="200"/>
        <w:jc w:val="left"/>
        <w:textAlignment w:val="auto"/>
        <w:rPr>
          <w:rFonts w:hint="default" w:ascii="Times New Roman" w:hAnsi="Times New Roman" w:eastAsia="方正小标宋简体" w:cs="Times New Roman"/>
          <w:b w:val="0"/>
          <w:i w:val="0"/>
          <w:iCs w:val="0"/>
          <w:caps w:val="0"/>
          <w:strike w:val="0"/>
          <w:color w:val="auto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257083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iCs w:val="0"/>
          <w:caps w:val="0"/>
          <w:strike w:val="0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三力齐发协同推进</w:t>
      </w:r>
      <w:r>
        <w:rPr>
          <w:rFonts w:hint="eastAsia" w:ascii="Times New Roman" w:hAnsi="Times New Roman" w:eastAsia="方正小标宋简体" w:cs="Times New Roman"/>
          <w:b w:val="0"/>
          <w:i w:val="0"/>
          <w:iCs w:val="0"/>
          <w:caps w:val="0"/>
          <w:strike w:val="0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普及普惠</w:t>
      </w:r>
      <w:r>
        <w:rPr>
          <w:rFonts w:hint="default" w:ascii="Times New Roman" w:hAnsi="Times New Roman" w:eastAsia="方正小标宋简体" w:cs="Times New Roman"/>
          <w:b w:val="0"/>
          <w:i w:val="0"/>
          <w:iCs w:val="0"/>
          <w:caps w:val="0"/>
          <w:strike w:val="0"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创建工作</w:t>
      </w:r>
      <w:r>
        <w:rPr>
          <w:rFonts w:hint="default" w:ascii="Times New Roman" w:hAnsi="Times New Roman" w:eastAsia="方正小标宋简体" w:cs="Times New Roman"/>
          <w:b w:val="0"/>
          <w:i w:val="0"/>
          <w:iCs w:val="0"/>
          <w:caps w:val="0"/>
          <w:strike w:val="0"/>
          <w:color w:val="auto"/>
          <w:spacing w:val="0"/>
          <w:sz w:val="44"/>
          <w:szCs w:val="44"/>
          <w:highlight w:val="none"/>
          <w:u w:val="none"/>
        </w:rPr>
        <w:br w:type="textWrapping"/>
      </w:r>
    </w:p>
    <w:p w14:paraId="14F276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枣庄市峄城区教育和体育局</w:t>
      </w:r>
    </w:p>
    <w:p w14:paraId="4392CE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（2026年8月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17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日）</w:t>
      </w:r>
    </w:p>
    <w:p w14:paraId="347565C4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</w:pPr>
    </w:p>
    <w:p w14:paraId="084FC46C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  <w:t>各位领导、各位同仁：</w:t>
      </w:r>
    </w:p>
    <w:p w14:paraId="7E222659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  <w:t>峄城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  <w:t>是枣庄市第一个同步扛起学前教育普及普惠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  <w:t>义务教育优质均衡两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项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  <w:t>创建任务的区，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下面，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  <w:t>向各位汇报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峄城区汇聚各方力量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  <w:t>攻坚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两项创建的做法和体会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  <w:t>。</w:t>
      </w:r>
    </w:p>
    <w:p w14:paraId="5CF74BC9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  <w:t>一、</w:t>
      </w:r>
      <w:r>
        <w:rPr>
          <w:rFonts w:hint="eastAsia" w:ascii="Times New Roman" w:hAnsi="Times New Roman" w:eastAsia="黑体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借助领导推动力，发出创建工作“动员令”</w:t>
      </w:r>
    </w:p>
    <w:p w14:paraId="34A4375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一是市级统筹提级调度。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今年年初，市里将“推进峄城区两项创建工作”写进市政府工作报告，市委、市政府主要领导多次调度进展，分管副市长多次到峄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城督导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调研，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召开专题会听取峄城区创建工作进展汇报，研究推动问题整改工作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。市教育局建立协同联创帮扶机制，安排已通过义务教育优质均衡创建的山亭区派驻队伍驻峄帮扶，逐校“把脉问诊”，手把手帮我们梳理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创建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思路、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问题清单，指导整改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67F6422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楷体" w:hAnsi="楷体" w:eastAsia="楷体" w:cs="楷体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二是市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级督导全程靠上</w:t>
      </w:r>
      <w:r>
        <w:rPr>
          <w:rFonts w:hint="default" w:ascii="楷体" w:hAnsi="楷体" w:eastAsia="楷体" w:cs="楷体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市政府教育督导室的严谨细致，给我们上了生动一课。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在实地评估和复查环节，分管局长带队，市政府教育督导室走遍所有学校和幼儿园，逐间教室、功能室核查，逐校拉出详细问题清单，给出整改建议，7月份再次逐校逐园核验整改情况，召开问题反馈会议，对复查仍存在的问题集中反馈指导。除了实地评估外，材料审核始终坚持高标准、严要求，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从区级整改方案到自评报告到上传的各类佐证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材料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督导室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主任逐一把关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，每份材料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至少审核5轮，多的8轮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，丝毫不放松要求，未达到要求绝不通过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回顾攻坚，我深有体会，督导室不是‘吹哨的’，是‘亮剑的’。领导赋予权责，机制铺就轨道，督导冲锋在前——明标准、卡时限、强督导、促整改、追责任，环环相扣。同步建立完善全覆盖挂牌督导、部门联合督导、刚性问责、动态监测等长效机制，让创建成果根基稳固、枝繁叶茂。</w:t>
      </w:r>
    </w:p>
    <w:p w14:paraId="7149D76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楷体" w:hAnsi="楷体" w:eastAsia="楷体" w:cs="楷体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三是区级重视保障有力。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我们的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区委书记从担任区长起就把教育作为最重要的民生工程，推动峄城区在全市第一个创成义务教育基本均衡县，他和区长多次召开创建工作调度会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、推进会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，要求克服一切困难尤其是资金困难，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要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创则必成。两位领导多次陪同省、市专家组实地督导，对教育系统而言，既是重视，更是鞭策。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区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教育工委书记亲自指导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督办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大校额化解，创造性提出设立城区中学党委，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多校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一体化管理，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大校额通过减少招生，基本实现了年度化解目标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。分管副区长亲自协调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督办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城区民办幼儿园补缴五险一金，并在推进会上强调，暑期后校长园长调整，要把创建工作表现作为重要参考。各级领导的高度重视和亲力亲为，让我们深感责无旁贷，坚决变压力为动力，扛好两项创建政治任务。</w:t>
      </w:r>
    </w:p>
    <w:p w14:paraId="4C373223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二、汇聚各方支持力，打好创建工作“攻坚战”</w:t>
      </w:r>
    </w:p>
    <w:p w14:paraId="1EC7D1A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一是切实解决“钱”的问题。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创建的第一道坎，是历史欠拨经费缺口大。区委、区政府要求财政局每月拨付5000万元分批补齐，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我们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干脆不等不靠，直接去最大国企催缴税款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保障了创建经费支付。</w:t>
      </w:r>
    </w:p>
    <w:p w14:paraId="26CAD3F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省评估以来，截止目前“两项创建”已累计补拨和拨付资金比率达到近80%。月底前还有一批资金拨付。</w:t>
      </w:r>
    </w:p>
    <w:p w14:paraId="4736BB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二是切实解决“人”的问题。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为破解幼儿园在编教师不足、持证率偏低的难题，我们积极盘活中小学富余在编教师，统筹补充到幼儿园，实现公办园在编教师全覆盖；面向非幼儿教师资格证在岗教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师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开设专项转岗培训班，幼师专业队伍底子全面夯实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与人社部门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、市妇保院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联系开设培训班，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确保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无证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保育员、卫生保健人员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全员参训，持证率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达到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100%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针对民办园教职工社保缴纳率低的难题，我们多次入园督导、下达整改通知，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甚至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联合人社、卫健、市场监管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进行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联合督导，不少幼儿园始终消极应付。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分管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区长亲自召集民办园园长召开专题会议，明确制定补缴方案、启动补缴程序，不按期缴纳的由人社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等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部门启动执法程序；同时强调凡拖欠社保的年审一律不予通过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通过强硬措施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督促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民办园完成社保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缴纳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0E0940B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三是切实解决“布局”的问题。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这场布局改革攻坚战，我们分三步走，系统性优化全区学前教育资源。</w:t>
      </w:r>
    </w:p>
    <w:p w14:paraId="3141D5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第一步，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撤并瘦身，整治农村薄弱附设园。全区20所农村小学附设园普遍生源稀少，部分在园幼儿不足10人，专业教师严重短缺，保教质量不达标。我们组建专项摸排工作组，一园一策制定分流撤并方案，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完成了20所农村小学附设园撤并分流工作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57FE657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第二步，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独立强体，破除附设园体制桎梏。此前4所区直小学附属幼儿园无独立法人资质，经费使用、教师招聘处处受限。我们主动对接区委编办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，全力争取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，顺利完成4所城区附设园独立法人登记，同步完成2所镇街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农村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公办园独立设园，彻底理顺管理体制。</w:t>
      </w:r>
    </w:p>
    <w:p w14:paraId="761F1A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第三步，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一体化盘活，打通镇村学前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一体化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通道。实施镇中心园一体化办园改革，落实党建、规划、人员、经费、保教、资源、监管、质量评价“八个一体化”统一管理。改革之初，部分小学校长对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附设园独立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存在顾虑，经过充分沟通，到6月底，6个镇街全部实现一体化管理，一镇一所公办中心园全覆盖，既理顺了管理体制，也赢得了基层校长的理解与支持。</w:t>
      </w:r>
    </w:p>
    <w:p w14:paraId="23492248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</w:rPr>
        <w:t>三、</w:t>
      </w:r>
      <w:r>
        <w:rPr>
          <w:rFonts w:hint="eastAsia" w:ascii="Times New Roman" w:hAnsi="Times New Roman" w:eastAsia="黑体" w:cs="Times New Roman"/>
          <w:b w:val="0"/>
          <w:i w:val="0"/>
          <w:iCs w:val="0"/>
          <w:caps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激发自身内驱力，谱写创建工作“新篇章”</w:t>
      </w:r>
    </w:p>
    <w:p w14:paraId="000D421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两项创建让学校和幼儿园办学条件有了很大提升，办学行为有了很大规范，但这只是新起点，优质均衡、普及普惠和高质量发展永远在路上。</w:t>
      </w:r>
    </w:p>
    <w:p w14:paraId="4436BB1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一是更加注重教育的内涵发展。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通过创建，在学前普及普惠方面，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薄弱园办园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条件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全面提升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例如，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榴园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镇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未来星幼儿园，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省初次督导时发现，该园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活动室面积狭小，卫生间设施老旧不安全，院子及门口仅用简易栅栏围挡，看着就像临时照看孩子的托管点。省评估结束后，我们把这所民办薄弱园列为重点帮扶督导对象，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学前办及责任督学驻点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指导幼儿园重新规划园所，全面改造提升食堂、卫生间，构建实体围墙，进行户外场地改造，加装防护地胶和互动游戏墙面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改造下来，整个幼儿园焕然一新，真正变身成了规范合格的普惠幼儿园。下一步我们将更加注重教育理念和文化建设，让每一所学校和幼儿园都彰显自身传统底蕴和鲜明特色。</w:t>
      </w:r>
    </w:p>
    <w:p w14:paraId="3E75281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二是更加注重教师的综合发展。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教师是贯彻党的教育方针、落实课程标准、提升教育质量的关键。近年来，我们在依法处置家校矛盾、保护教师正常教育教学管理方面进行了有益探索。我们把教体局信访室前置到区综治中心，设置教育服务窗口和家校矛盾调解室，借助专职调解员参与调处，同时加强与公安、法院联系，对缠访闹访的由公安机关严厉打击，对无理索要巨额赔偿的由法院依法审理。两年来，没让一位老师因正常教学管理受到负面影响，没让一位老师因家校矛盾拿过一分冤枉钱。正是没有了后顾之忧，广大教师才以更高积极性和更大责任感投入教育教学。</w:t>
      </w:r>
    </w:p>
    <w:p w14:paraId="317D354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/>
          <w:d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三是更加注重学生的全面发展。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为深入贯彻“健康第一、全面发展”育人理念，我们更加注重每一个学生的综合素质和核心素养，也更加注重全体学生的均衡提升，尽最大努力不让任何一个学生掉队。我们从去年开始，创新探索“榴乡拾穗”长效控辍保学机制，在所有初中九年级开设学习兴趣班，让已辍学和濒临辍学、存在厌学情绪的孩子自愿入班、动态管理，通过降低文化课难度、增加音体美及法治劳动教育内容，让孩子依据自身兴趣发挥特长、重拾信心。上一学年共有190多名学生在兴趣班学习，扎实推进了控辍保学和预防未成年人犯罪工作，未成年人送教评估人数同比下降72%，工作经验在全市推广，得到省教育厅基教处、安管处及关工委充分肯定。</w:t>
      </w:r>
    </w:p>
    <w:p w14:paraId="3D0F915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领导和同志们，亲历创建，受益颇深；参与创建，感受更深。是创建让教育从“排在后面”变成了“摆在前面”。创建还在路上，但有省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政府教育督导室和省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专家的倾心指导，有市督导室的精心统筹，有区领导的关心支持，有校长园长们的实际行动，我们有决心更有信心，坚决打好两项创建</w:t>
      </w:r>
      <w:r>
        <w:rPr>
          <w:rFonts w:hint="eastAsia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这场</w:t>
      </w: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攻坚战！</w:t>
      </w:r>
    </w:p>
    <w:p w14:paraId="6560FFA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谢谢大家！</w:t>
      </w:r>
    </w:p>
    <w:p w14:paraId="43E13C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</w:p>
    <w:p w14:paraId="7F5BF2D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</w:p>
    <w:sectPr>
      <w:footerReference r:id="rId3" w:type="default"/>
      <w:pgSz w:w="11906" w:h="16838"/>
      <w:pgMar w:top="1701" w:right="1474" w:bottom="1587" w:left="1587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17FD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A8E3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1A8E3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00FEB"/>
    <w:rsid w:val="002607CC"/>
    <w:rsid w:val="00C6007C"/>
    <w:rsid w:val="02475580"/>
    <w:rsid w:val="04737EEB"/>
    <w:rsid w:val="04C9495C"/>
    <w:rsid w:val="05F41565"/>
    <w:rsid w:val="08297BEC"/>
    <w:rsid w:val="0C7B75E7"/>
    <w:rsid w:val="0CAD24E9"/>
    <w:rsid w:val="0CE045F1"/>
    <w:rsid w:val="0DFE0E83"/>
    <w:rsid w:val="0FF437BB"/>
    <w:rsid w:val="100F71D0"/>
    <w:rsid w:val="101C5AE9"/>
    <w:rsid w:val="10306EA7"/>
    <w:rsid w:val="10801761"/>
    <w:rsid w:val="10DC2F9A"/>
    <w:rsid w:val="11D01689"/>
    <w:rsid w:val="142B6DC9"/>
    <w:rsid w:val="14AA4574"/>
    <w:rsid w:val="14DF1632"/>
    <w:rsid w:val="16B94831"/>
    <w:rsid w:val="173E4D36"/>
    <w:rsid w:val="18351C95"/>
    <w:rsid w:val="1A037B71"/>
    <w:rsid w:val="1C07667D"/>
    <w:rsid w:val="1D1D05AA"/>
    <w:rsid w:val="1EF510D0"/>
    <w:rsid w:val="21B9072B"/>
    <w:rsid w:val="21DE60F4"/>
    <w:rsid w:val="22E33A70"/>
    <w:rsid w:val="235975E1"/>
    <w:rsid w:val="25B71485"/>
    <w:rsid w:val="290F4FCD"/>
    <w:rsid w:val="2A16221E"/>
    <w:rsid w:val="2AA05D99"/>
    <w:rsid w:val="2AA76E09"/>
    <w:rsid w:val="2C602ECD"/>
    <w:rsid w:val="2CBF3DCB"/>
    <w:rsid w:val="2DDB6996"/>
    <w:rsid w:val="30231228"/>
    <w:rsid w:val="312F1F55"/>
    <w:rsid w:val="33791178"/>
    <w:rsid w:val="34D04DC8"/>
    <w:rsid w:val="3521576F"/>
    <w:rsid w:val="36DA1356"/>
    <w:rsid w:val="37D20E57"/>
    <w:rsid w:val="391F631E"/>
    <w:rsid w:val="3A2F07E2"/>
    <w:rsid w:val="3B6856ED"/>
    <w:rsid w:val="3B9F6DB3"/>
    <w:rsid w:val="3BB32D4D"/>
    <w:rsid w:val="3DEE2762"/>
    <w:rsid w:val="4049299C"/>
    <w:rsid w:val="42400FEB"/>
    <w:rsid w:val="42813BA5"/>
    <w:rsid w:val="42B4726D"/>
    <w:rsid w:val="44420A8C"/>
    <w:rsid w:val="46454C22"/>
    <w:rsid w:val="473111A4"/>
    <w:rsid w:val="488207BF"/>
    <w:rsid w:val="4A2F038B"/>
    <w:rsid w:val="4BB275C1"/>
    <w:rsid w:val="4C173B9D"/>
    <w:rsid w:val="4D36558C"/>
    <w:rsid w:val="4E3D5962"/>
    <w:rsid w:val="4E753947"/>
    <w:rsid w:val="4F6C34E7"/>
    <w:rsid w:val="50630591"/>
    <w:rsid w:val="52FA30CC"/>
    <w:rsid w:val="53A05E55"/>
    <w:rsid w:val="54042E17"/>
    <w:rsid w:val="545F1F94"/>
    <w:rsid w:val="554D57FF"/>
    <w:rsid w:val="55B5131E"/>
    <w:rsid w:val="571B2CA5"/>
    <w:rsid w:val="57C739B1"/>
    <w:rsid w:val="59EF23CF"/>
    <w:rsid w:val="5BC570B5"/>
    <w:rsid w:val="5BFB631F"/>
    <w:rsid w:val="5C185830"/>
    <w:rsid w:val="5E88774B"/>
    <w:rsid w:val="622A1BC3"/>
    <w:rsid w:val="6284220B"/>
    <w:rsid w:val="63351768"/>
    <w:rsid w:val="65EC24D2"/>
    <w:rsid w:val="666D1BC7"/>
    <w:rsid w:val="6692162D"/>
    <w:rsid w:val="6B1E5AC3"/>
    <w:rsid w:val="6C5F1FB2"/>
    <w:rsid w:val="6EB34837"/>
    <w:rsid w:val="7148395C"/>
    <w:rsid w:val="716E1728"/>
    <w:rsid w:val="72EE5E3E"/>
    <w:rsid w:val="73DF7E6C"/>
    <w:rsid w:val="744C3764"/>
    <w:rsid w:val="76972DB6"/>
    <w:rsid w:val="770C62DB"/>
    <w:rsid w:val="7C2E19A1"/>
    <w:rsid w:val="7C501917"/>
    <w:rsid w:val="7D465B02"/>
    <w:rsid w:val="7D7A4CC5"/>
    <w:rsid w:val="7E69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2925</Words>
  <Characters>2943</Characters>
  <Lines>0</Lines>
  <Paragraphs>0</Paragraphs>
  <TotalTime>31</TotalTime>
  <ScaleCrop>false</ScaleCrop>
  <LinksUpToDate>false</LinksUpToDate>
  <CharactersWithSpaces>2945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2026-08-07T03:29:00Z</dcterms:created>
  <dc:creator>白石一家峄</dc:creator>
  <cp:lastModifiedBy>小元</cp:lastModifiedBy>
  <cp:lastPrinted>2026-08-16T05:45:00Z</cp:lastPrinted>
  <dcterms:modified xsi:type="dcterms:W3CDTF">2026-08-21T06:21:45Z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A9C92C1D751E40D1A4C3ADCB9C67C29C_13</vt:lpwstr>
  </property>
  <property fmtid="{D5CDD505-2E9C-101B-9397-08002B2CF9AE}" pid="4" name="KSOTemplateDocerSaveRecord">
    <vt:lpwstr>eyJoZGlkIjoiZDQwNmQ2ODgzODNiNmYzMjBlNDljNDRiMWYyOGI4YjIiLCJ1c2VySWQiOiIzMzIzMDk5ODcifQ==</vt:lpwstr>
  </property>
</Properties>
</file>