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8B9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勇“啃”普惠硬骨头 直面学前教育短板</w:t>
      </w:r>
    </w:p>
    <w:p w14:paraId="65AF5A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rPr>
        <w:t>破解县域学前发展困局</w:t>
      </w:r>
    </w:p>
    <w:p w14:paraId="08AEFB2F">
      <w:pPr>
        <w:keepNext w:val="0"/>
        <w:keepLines w:val="0"/>
        <w:pageBreakBefore w:val="0"/>
        <w:widowControl w:val="0"/>
        <w:kinsoku/>
        <w:wordWrap/>
        <w:overflowPunct/>
        <w:topLinePunct w:val="0"/>
        <w:autoSpaceDE/>
        <w:autoSpaceDN/>
        <w:bidi w:val="0"/>
        <w:adjustRightInd/>
        <w:snapToGrid/>
        <w:spacing w:line="600" w:lineRule="exact"/>
        <w:ind w:firstLine="2570" w:firstLineChars="800"/>
        <w:textAlignment w:val="auto"/>
        <w:rPr>
          <w:rFonts w:hint="eastAsia" w:ascii="黑体" w:hAnsi="黑体" w:eastAsia="黑体" w:cs="黑体"/>
          <w:b/>
          <w:bCs/>
          <w:sz w:val="32"/>
          <w:szCs w:val="32"/>
        </w:rPr>
      </w:pPr>
      <w:r>
        <w:rPr>
          <w:rFonts w:hint="eastAsia" w:ascii="黑体" w:hAnsi="黑体" w:eastAsia="黑体" w:cs="黑体"/>
          <w:b/>
          <w:bCs/>
          <w:sz w:val="32"/>
          <w:szCs w:val="32"/>
        </w:rPr>
        <w:t>——武城县学前教育普及普惠创建工作汇报</w:t>
      </w:r>
    </w:p>
    <w:p w14:paraId="62AE5C48">
      <w:pPr>
        <w:jc w:val="center"/>
        <w:rPr>
          <w:rFonts w:hint="eastAsia" w:ascii="楷体_GB2312" w:hAnsi="楷体_GB2312" w:eastAsia="楷体_GB2312" w:cs="楷体_GB2312"/>
          <w:b/>
          <w:bCs/>
          <w:sz w:val="36"/>
          <w:szCs w:val="36"/>
          <w:lang w:eastAsia="zh-CN"/>
        </w:rPr>
      </w:pPr>
      <w:r>
        <w:rPr>
          <w:rFonts w:hint="eastAsia" w:ascii="楷体_GB2312" w:hAnsi="楷体_GB2312" w:eastAsia="楷体_GB2312" w:cs="楷体_GB2312"/>
          <w:b/>
          <w:bCs/>
          <w:sz w:val="36"/>
          <w:szCs w:val="36"/>
          <w:lang w:eastAsia="zh-CN"/>
        </w:rPr>
        <w:t>于洪军</w:t>
      </w:r>
    </w:p>
    <w:p w14:paraId="029017CC">
      <w:pPr>
        <w:rPr>
          <w:rFonts w:hint="eastAsia" w:ascii="仿宋_GB2312" w:hAnsi="仿宋_GB2312" w:eastAsia="仿宋_GB2312" w:cs="仿宋_GB2312"/>
          <w:b/>
          <w:bCs/>
          <w:sz w:val="36"/>
          <w:szCs w:val="36"/>
          <w:lang w:eastAsia="zh-CN"/>
        </w:rPr>
      </w:pPr>
    </w:p>
    <w:p w14:paraId="398BD3F7">
      <w:pP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lang w:eastAsia="zh-CN"/>
        </w:rPr>
        <w:t>尊敬的</w:t>
      </w:r>
      <w:r>
        <w:rPr>
          <w:rFonts w:hint="eastAsia" w:ascii="仿宋_GB2312" w:hAnsi="仿宋_GB2312" w:eastAsia="仿宋_GB2312" w:cs="仿宋_GB2312"/>
          <w:b/>
          <w:bCs/>
          <w:sz w:val="36"/>
          <w:szCs w:val="36"/>
        </w:rPr>
        <w:t>各位领导、各位同仁：</w:t>
      </w:r>
    </w:p>
    <w:p w14:paraId="34AAC684">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sz w:val="36"/>
          <w:szCs w:val="36"/>
        </w:rPr>
        <w:t>大家好！很高兴能有这个机会，向大家汇报武城县在学前教育普及普惠创建工作中的一些做法和体会。我汇报的题目是《勇“啃”普</w:t>
      </w:r>
      <w:r>
        <w:rPr>
          <w:rFonts w:hint="eastAsia" w:ascii="仿宋_GB2312" w:hAnsi="仿宋_GB2312" w:eastAsia="仿宋_GB2312" w:cs="仿宋_GB2312"/>
          <w:b/>
          <w:bCs/>
          <w:color w:val="auto"/>
          <w:sz w:val="36"/>
          <w:szCs w:val="36"/>
        </w:rPr>
        <w:t>惠硬骨头 直面学前教育短板 破解县域学前发展困局》。今天，我想从六个方面，跟大家讲讲我们武城是怎么干的。</w:t>
      </w:r>
    </w:p>
    <w:p w14:paraId="7EDDF4C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723" w:firstLineChars="200"/>
        <w:textAlignment w:val="auto"/>
        <w:rPr>
          <w:rFonts w:hint="eastAsia" w:ascii="黑体" w:hAnsi="黑体" w:eastAsia="黑体" w:cs="黑体"/>
          <w:b/>
          <w:bCs/>
          <w:color w:val="auto"/>
          <w:sz w:val="36"/>
          <w:szCs w:val="36"/>
          <w:lang w:eastAsia="zh-CN"/>
        </w:rPr>
      </w:pPr>
      <w:r>
        <w:rPr>
          <w:rFonts w:hint="eastAsia" w:ascii="黑体" w:hAnsi="黑体" w:eastAsia="黑体" w:cs="黑体"/>
          <w:b/>
          <w:bCs/>
          <w:color w:val="auto"/>
          <w:sz w:val="36"/>
          <w:szCs w:val="36"/>
          <w:lang w:eastAsia="zh-CN"/>
        </w:rPr>
        <w:t>一、武城创建背景与挑战</w:t>
      </w:r>
    </w:p>
    <w:p w14:paraId="50214B1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723" w:firstLineChars="200"/>
        <w:textAlignment w:val="auto"/>
        <w:rPr>
          <w:rFonts w:hint="default" w:ascii="仿宋_GB2312" w:hAnsi="仿宋_GB2312" w:eastAsia="仿宋_GB2312" w:cs="仿宋_GB2312"/>
          <w:b/>
          <w:bCs/>
          <w:color w:val="auto"/>
          <w:sz w:val="36"/>
          <w:szCs w:val="36"/>
          <w:lang w:val="en-US" w:eastAsia="zh-CN"/>
        </w:rPr>
      </w:pPr>
      <w:r>
        <w:rPr>
          <w:rFonts w:hint="eastAsia" w:ascii="仿宋_GB2312" w:hAnsi="仿宋_GB2312" w:eastAsia="仿宋_GB2312" w:cs="仿宋_GB2312"/>
          <w:b/>
          <w:bCs/>
          <w:color w:val="auto"/>
          <w:sz w:val="36"/>
          <w:szCs w:val="36"/>
          <w:lang w:eastAsia="zh-CN"/>
        </w:rPr>
        <w:t>武城</w:t>
      </w:r>
      <w:r>
        <w:rPr>
          <w:rFonts w:hint="eastAsia" w:ascii="仿宋_GB2312" w:hAnsi="仿宋_GB2312" w:eastAsia="仿宋_GB2312" w:cs="仿宋_GB2312"/>
          <w:b/>
          <w:bCs/>
          <w:color w:val="auto"/>
          <w:sz w:val="36"/>
          <w:szCs w:val="36"/>
        </w:rPr>
        <w:t>县共有幼儿园38所，其中公办幼儿园25所，民办幼儿园13所</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rPr>
        <w:t>在园幼儿共计4304人</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rPr>
        <w:t>其中公办幼儿园在园幼儿3350人，民办幼儿园在园幼儿954人</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rPr>
        <w:t>教职工840人。学前三年毛入园率为86.25%</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rPr>
        <w:t>普惠性幼儿园覆盖率为88.34%</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rPr>
        <w:t>公办园在园幼儿占比达77.83%</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lang w:val="en-US" w:eastAsia="zh-CN"/>
        </w:rPr>
        <w:t>园长持证上岗率100%；保育员持证上岗率100%；民办幼儿园教师工资和“五险一金”</w:t>
      </w:r>
      <w:bookmarkStart w:id="0" w:name="_GoBack"/>
      <w:bookmarkEnd w:id="0"/>
      <w:r>
        <w:rPr>
          <w:rFonts w:hint="eastAsia" w:ascii="仿宋_GB2312" w:hAnsi="仿宋_GB2312" w:eastAsia="仿宋_GB2312" w:cs="仿宋_GB2312"/>
          <w:b/>
          <w:bCs/>
          <w:color w:val="auto"/>
          <w:sz w:val="36"/>
          <w:szCs w:val="36"/>
          <w:lang w:val="en-US" w:eastAsia="zh-CN"/>
        </w:rPr>
        <w:t>全部按政策落实。</w:t>
      </w:r>
    </w:p>
    <w:p w14:paraId="5AD70CFC">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武城是鲁西北的一个农业县，经济基础薄弱，教育底子薄</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lang w:val="en-US" w:eastAsia="zh-CN"/>
        </w:rPr>
        <w:t>2025年之前共有幼儿园69所，其中民办园27所。</w:t>
      </w:r>
      <w:r>
        <w:rPr>
          <w:rFonts w:hint="eastAsia" w:ascii="仿宋_GB2312" w:hAnsi="仿宋_GB2312" w:eastAsia="仿宋_GB2312" w:cs="仿宋_GB2312"/>
          <w:b/>
          <w:bCs/>
          <w:color w:val="auto"/>
          <w:sz w:val="36"/>
          <w:szCs w:val="36"/>
        </w:rPr>
        <w:t>保教质量参差不齐；财政经费紧张，教师待遇保障难度大</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rPr>
        <w:t>这两大难题像两座大山压在我们面前。说实话，刚开始推进这项工作的时候，我们自己心里也打鼓：这样的底子，能创成吗？</w:t>
      </w:r>
    </w:p>
    <w:p w14:paraId="79E88FA2">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但再难，也得干。因为学前教育普及普惠，关系到千家万户的孩子，关系到武城未来的希望。我们始终坚信一句话：办法总比困难多。就这样，全县上下拧成一股绳，</w:t>
      </w:r>
      <w:r>
        <w:rPr>
          <w:rFonts w:hint="eastAsia" w:ascii="仿宋_GB2312" w:hAnsi="仿宋_GB2312" w:eastAsia="仿宋_GB2312" w:cs="仿宋_GB2312"/>
          <w:b/>
          <w:bCs/>
          <w:color w:val="auto"/>
          <w:sz w:val="36"/>
          <w:szCs w:val="36"/>
          <w:lang w:eastAsia="zh-CN"/>
        </w:rPr>
        <w:t>勠力同心</w:t>
      </w:r>
      <w:r>
        <w:rPr>
          <w:rFonts w:hint="eastAsia" w:ascii="仿宋_GB2312" w:hAnsi="仿宋_GB2312" w:eastAsia="仿宋_GB2312" w:cs="仿宋_GB2312"/>
          <w:b/>
          <w:bCs/>
          <w:color w:val="auto"/>
          <w:sz w:val="36"/>
          <w:szCs w:val="36"/>
        </w:rPr>
        <w:t>啃这块“硬骨头”。</w:t>
      </w:r>
    </w:p>
    <w:p w14:paraId="77B71551">
      <w:pPr>
        <w:ind w:firstLine="723" w:firstLineChars="200"/>
        <w:rPr>
          <w:rFonts w:hint="eastAsia" w:ascii="黑体" w:hAnsi="黑体" w:eastAsia="黑体" w:cs="黑体"/>
          <w:b/>
          <w:bCs/>
          <w:color w:val="auto"/>
          <w:sz w:val="36"/>
          <w:szCs w:val="36"/>
        </w:rPr>
      </w:pPr>
      <w:r>
        <w:rPr>
          <w:rFonts w:hint="eastAsia" w:ascii="黑体" w:hAnsi="黑体" w:eastAsia="黑体" w:cs="黑体"/>
          <w:b/>
          <w:bCs/>
          <w:color w:val="auto"/>
          <w:sz w:val="36"/>
          <w:szCs w:val="36"/>
          <w:lang w:eastAsia="zh-CN"/>
        </w:rPr>
        <w:t>二</w:t>
      </w:r>
      <w:r>
        <w:rPr>
          <w:rFonts w:hint="eastAsia" w:ascii="黑体" w:hAnsi="黑体" w:eastAsia="黑体" w:cs="黑体"/>
          <w:b/>
          <w:bCs/>
          <w:color w:val="auto"/>
          <w:sz w:val="36"/>
          <w:szCs w:val="36"/>
        </w:rPr>
        <w:t>、说一千道一万，领导重视是关键</w:t>
      </w:r>
    </w:p>
    <w:p w14:paraId="0D9AEAB3">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县委、县政府把普及普惠创建作为重大民生工程，连续两年列入全县十大民生实事之一。县里印发《全国学前教育普及普惠县创建实施方案》，明确了“政府抓总、教育牵头、部门协同”的工作机制</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rPr>
        <w:t>县委常委会、县政府常务会议</w:t>
      </w:r>
      <w:r>
        <w:rPr>
          <w:rFonts w:hint="eastAsia" w:ascii="仿宋_GB2312" w:hAnsi="仿宋_GB2312" w:eastAsia="仿宋_GB2312" w:cs="仿宋_GB2312"/>
          <w:b/>
          <w:bCs/>
          <w:color w:val="auto"/>
          <w:sz w:val="36"/>
          <w:szCs w:val="36"/>
          <w:lang w:eastAsia="zh-CN"/>
        </w:rPr>
        <w:t>多次</w:t>
      </w:r>
      <w:r>
        <w:rPr>
          <w:rFonts w:hint="eastAsia" w:ascii="仿宋_GB2312" w:hAnsi="仿宋_GB2312" w:eastAsia="仿宋_GB2312" w:cs="仿宋_GB2312"/>
          <w:b/>
          <w:bCs/>
          <w:color w:val="auto"/>
          <w:sz w:val="36"/>
          <w:szCs w:val="36"/>
        </w:rPr>
        <w:t>专题研究这项工作</w:t>
      </w:r>
      <w:r>
        <w:rPr>
          <w:rFonts w:hint="eastAsia" w:ascii="仿宋_GB2312" w:hAnsi="仿宋_GB2312" w:eastAsia="仿宋_GB2312" w:cs="仿宋_GB2312"/>
          <w:b/>
          <w:bCs/>
          <w:color w:val="auto"/>
          <w:sz w:val="36"/>
          <w:szCs w:val="36"/>
          <w:lang w:eastAsia="zh-CN"/>
        </w:rPr>
        <w:t>。</w:t>
      </w:r>
    </w:p>
    <w:p w14:paraId="2D378503">
      <w:pPr>
        <w:ind w:firstLine="723" w:firstLineChars="200"/>
        <w:rPr>
          <w:rFonts w:hint="eastAsia" w:ascii="仿宋_GB2312" w:hAnsi="仿宋_GB2312" w:eastAsia="仿宋_GB2312" w:cs="仿宋_GB2312"/>
          <w:b/>
          <w:bCs/>
          <w:color w:val="auto"/>
          <w:sz w:val="36"/>
          <w:szCs w:val="36"/>
          <w:lang w:eastAsia="zh-CN"/>
        </w:rPr>
      </w:pPr>
      <w:r>
        <w:rPr>
          <w:rFonts w:hint="eastAsia" w:ascii="仿宋_GB2312" w:hAnsi="仿宋_GB2312" w:eastAsia="仿宋_GB2312" w:cs="仿宋_GB2312"/>
          <w:b/>
          <w:bCs/>
          <w:color w:val="auto"/>
          <w:sz w:val="36"/>
          <w:szCs w:val="36"/>
        </w:rPr>
        <w:t>创建之初我们就明白，这事儿光靠教体局一家根本推不动。必须把“一把手工程”做实——县委、县政府主要领导亲自上手</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lang w:val="en-US" w:eastAsia="zh-CN"/>
        </w:rPr>
        <w:t>在这项工作创建中，书记、县长都</w:t>
      </w:r>
      <w:r>
        <w:rPr>
          <w:rFonts w:hint="eastAsia" w:ascii="仿宋_GB2312" w:hAnsi="仿宋_GB2312" w:eastAsia="仿宋_GB2312" w:cs="仿宋_GB2312"/>
          <w:b/>
          <w:bCs/>
          <w:color w:val="auto"/>
          <w:sz w:val="36"/>
          <w:szCs w:val="36"/>
        </w:rPr>
        <w:t>到现场调研</w:t>
      </w:r>
      <w:r>
        <w:rPr>
          <w:rFonts w:hint="eastAsia" w:ascii="仿宋_GB2312" w:hAnsi="仿宋_GB2312" w:eastAsia="仿宋_GB2312" w:cs="仿宋_GB2312"/>
          <w:b/>
          <w:bCs/>
          <w:color w:val="auto"/>
          <w:sz w:val="36"/>
          <w:szCs w:val="36"/>
          <w:lang w:val="en-US" w:eastAsia="zh-CN"/>
        </w:rPr>
        <w:t>过，还不止一次。</w:t>
      </w:r>
    </w:p>
    <w:p w14:paraId="62925AFC">
      <w:pPr>
        <w:ind w:firstLine="723" w:firstLineChars="200"/>
        <w:rPr>
          <w:rFonts w:hint="eastAsia" w:ascii="仿宋_GB2312" w:hAnsi="仿宋_GB2312" w:eastAsia="仿宋_GB2312" w:cs="仿宋_GB2312"/>
          <w:b/>
          <w:bCs/>
          <w:color w:val="auto"/>
          <w:sz w:val="36"/>
          <w:szCs w:val="36"/>
          <w:lang w:eastAsia="zh-CN"/>
        </w:rPr>
      </w:pPr>
      <w:r>
        <w:rPr>
          <w:rFonts w:hint="eastAsia" w:ascii="仿宋_GB2312" w:hAnsi="仿宋_GB2312" w:eastAsia="仿宋_GB2312" w:cs="仿宋_GB2312"/>
          <w:b/>
          <w:bCs/>
          <w:color w:val="auto"/>
          <w:sz w:val="36"/>
          <w:szCs w:val="36"/>
        </w:rPr>
        <w:t>光有态度还不够，关键看投入。</w:t>
      </w:r>
      <w:r>
        <w:rPr>
          <w:rFonts w:hint="eastAsia" w:ascii="仿宋_GB2312" w:hAnsi="仿宋_GB2312" w:eastAsia="仿宋_GB2312" w:cs="仿宋_GB2312"/>
          <w:b/>
          <w:bCs/>
          <w:color w:val="auto"/>
          <w:sz w:val="36"/>
          <w:szCs w:val="36"/>
          <w:lang w:val="en-US" w:eastAsia="zh-CN"/>
        </w:rPr>
        <w:t>2020</w:t>
      </w:r>
      <w:r>
        <w:rPr>
          <w:rFonts w:hint="eastAsia" w:ascii="仿宋_GB2312" w:hAnsi="仿宋_GB2312" w:eastAsia="仿宋_GB2312" w:cs="仿宋_GB2312"/>
          <w:b/>
          <w:bCs/>
          <w:color w:val="auto"/>
          <w:sz w:val="36"/>
          <w:szCs w:val="36"/>
        </w:rPr>
        <w:t>年前，我县城区只有2所公办幼儿园，建设年份均在30年左右，勉强维持着县城周边孩子们的入园需求，当时一个班级最多90个孩子，真真实实存在“入园难”的问题。县里下定决心</w:t>
      </w:r>
      <w:r>
        <w:rPr>
          <w:rFonts w:hint="eastAsia" w:ascii="仿宋_GB2312" w:hAnsi="仿宋_GB2312" w:eastAsia="仿宋_GB2312" w:cs="仿宋_GB2312"/>
          <w:b/>
          <w:bCs/>
          <w:color w:val="auto"/>
          <w:sz w:val="36"/>
          <w:szCs w:val="36"/>
          <w:lang w:eastAsia="zh-CN"/>
        </w:rPr>
        <w:t>新建幼儿园。</w:t>
      </w:r>
      <w:r>
        <w:rPr>
          <w:rFonts w:hint="eastAsia" w:ascii="仿宋_GB2312" w:hAnsi="仿宋_GB2312" w:eastAsia="仿宋_GB2312" w:cs="仿宋_GB2312"/>
          <w:b/>
          <w:bCs/>
          <w:color w:val="auto"/>
          <w:sz w:val="36"/>
          <w:szCs w:val="36"/>
          <w:lang w:val="en-US" w:eastAsia="zh-CN"/>
        </w:rPr>
        <w:t>2020年以来</w:t>
      </w:r>
      <w:r>
        <w:rPr>
          <w:rFonts w:hint="eastAsia" w:ascii="仿宋_GB2312" w:hAnsi="仿宋_GB2312" w:eastAsia="仿宋_GB2312" w:cs="仿宋_GB2312"/>
          <w:b/>
          <w:bCs/>
          <w:color w:val="auto"/>
          <w:sz w:val="36"/>
          <w:szCs w:val="36"/>
        </w:rPr>
        <w:t>，投资1.91亿元，新建公办幼儿园17所，建筑面积6.04万平方米，新增学位4620个</w:t>
      </w:r>
      <w:r>
        <w:rPr>
          <w:rFonts w:hint="eastAsia" w:ascii="仿宋_GB2312" w:hAnsi="仿宋_GB2312" w:eastAsia="仿宋_GB2312" w:cs="仿宋_GB2312"/>
          <w:b/>
          <w:bCs/>
          <w:color w:val="auto"/>
          <w:sz w:val="36"/>
          <w:szCs w:val="36"/>
          <w:lang w:eastAsia="zh-CN"/>
        </w:rPr>
        <w:t>，全县孩子有了漂亮的幼儿园，“入园难、入园贵”问题得以解决。</w:t>
      </w:r>
    </w:p>
    <w:p w14:paraId="72C165BA">
      <w:pPr>
        <w:ind w:firstLine="723" w:firstLineChars="200"/>
        <w:rPr>
          <w:rFonts w:hint="eastAsia" w:ascii="仿宋_GB2312" w:hAnsi="仿宋_GB2312" w:eastAsia="仿宋_GB2312" w:cs="仿宋_GB2312"/>
          <w:b/>
          <w:bCs/>
          <w:color w:val="auto"/>
          <w:sz w:val="36"/>
          <w:szCs w:val="36"/>
          <w:lang w:eastAsia="zh-CN"/>
        </w:rPr>
      </w:pPr>
      <w:r>
        <w:rPr>
          <w:rFonts w:hint="eastAsia" w:ascii="仿宋_GB2312" w:hAnsi="仿宋_GB2312" w:eastAsia="仿宋_GB2312" w:cs="仿宋_GB2312"/>
          <w:b/>
          <w:bCs/>
          <w:color w:val="auto"/>
          <w:sz w:val="36"/>
          <w:szCs w:val="36"/>
          <w:lang w:eastAsia="zh-CN"/>
        </w:rPr>
        <w:t>师资不够怎么办？我们采取的方式是</w:t>
      </w:r>
      <w:r>
        <w:rPr>
          <w:rFonts w:hint="eastAsia" w:ascii="仿宋_GB2312" w:hAnsi="仿宋_GB2312" w:eastAsia="仿宋_GB2312" w:cs="仿宋_GB2312"/>
          <w:b/>
          <w:bCs/>
          <w:color w:val="auto"/>
          <w:sz w:val="36"/>
          <w:szCs w:val="36"/>
          <w:lang w:val="en-US" w:eastAsia="zh-CN"/>
        </w:rPr>
        <w:t>教师转岗。</w:t>
      </w:r>
      <w:r>
        <w:rPr>
          <w:rFonts w:hint="eastAsia" w:ascii="仿宋_GB2312" w:hAnsi="仿宋_GB2312" w:eastAsia="仿宋_GB2312" w:cs="仿宋_GB2312"/>
          <w:b/>
          <w:bCs/>
          <w:color w:val="auto"/>
          <w:sz w:val="36"/>
          <w:szCs w:val="36"/>
          <w:lang w:eastAsia="zh-CN"/>
        </w:rPr>
        <w:t>从</w:t>
      </w:r>
      <w:r>
        <w:rPr>
          <w:rFonts w:hint="eastAsia" w:ascii="仿宋_GB2312" w:hAnsi="仿宋_GB2312" w:eastAsia="仿宋_GB2312" w:cs="仿宋_GB2312"/>
          <w:b/>
          <w:bCs/>
          <w:color w:val="auto"/>
          <w:sz w:val="36"/>
          <w:szCs w:val="36"/>
          <w:lang w:val="en-US" w:eastAsia="zh-CN"/>
        </w:rPr>
        <w:t>2023</w:t>
      </w:r>
      <w:r>
        <w:rPr>
          <w:rFonts w:hint="eastAsia" w:ascii="仿宋_GB2312" w:hAnsi="仿宋_GB2312" w:eastAsia="仿宋_GB2312" w:cs="仿宋_GB2312"/>
          <w:b/>
          <w:bCs/>
          <w:color w:val="auto"/>
          <w:sz w:val="36"/>
          <w:szCs w:val="36"/>
          <w:lang w:eastAsia="zh-CN"/>
        </w:rPr>
        <w:t>年暑期开始，3年来，我县撤并了50人以下乡镇小规模教学点25所，我们将部分小学教师进行了转岗，上岗前进行多轮转岗培训，进一步补充了公办幼儿园教师队伍，多方受益。</w:t>
      </w:r>
    </w:p>
    <w:p w14:paraId="2156E2A1">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正是有了县委、县政府的高度重视、高位推动，我们在困境中突破学前教育发展瓶颈，才有了最坚实的组织保障。</w:t>
      </w:r>
    </w:p>
    <w:p w14:paraId="3F137F9C">
      <w:pPr>
        <w:ind w:firstLine="723" w:firstLineChars="200"/>
        <w:rPr>
          <w:rFonts w:hint="eastAsia" w:ascii="黑体" w:hAnsi="黑体" w:eastAsia="黑体" w:cs="黑体"/>
          <w:b/>
          <w:bCs/>
          <w:color w:val="auto"/>
          <w:sz w:val="36"/>
          <w:szCs w:val="36"/>
        </w:rPr>
      </w:pPr>
      <w:r>
        <w:rPr>
          <w:rFonts w:hint="eastAsia" w:ascii="黑体" w:hAnsi="黑体" w:eastAsia="黑体" w:cs="黑体"/>
          <w:b/>
          <w:bCs/>
          <w:color w:val="auto"/>
          <w:sz w:val="36"/>
          <w:szCs w:val="36"/>
          <w:lang w:eastAsia="zh-CN"/>
        </w:rPr>
        <w:t>三</w:t>
      </w:r>
      <w:r>
        <w:rPr>
          <w:rFonts w:hint="eastAsia" w:ascii="黑体" w:hAnsi="黑体" w:eastAsia="黑体" w:cs="黑体"/>
          <w:b/>
          <w:bCs/>
          <w:color w:val="auto"/>
          <w:sz w:val="36"/>
          <w:szCs w:val="36"/>
        </w:rPr>
        <w:t>、督导不是“找茬”，是“帮忙”</w:t>
      </w:r>
    </w:p>
    <w:p w14:paraId="20AE5919">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有了顶层设计，怎么落实？我们抓住了一个关键——教育督导。很多地方觉得督导就是来挑刺的，但我们一开始就定了个调子：督导不是“找茬”，是“帮忙”。我们围绕“三实”做文章。</w:t>
      </w:r>
    </w:p>
    <w:p w14:paraId="407159A3">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第一是压实责任。</w:t>
      </w:r>
      <w:r>
        <w:rPr>
          <w:rFonts w:hint="eastAsia" w:ascii="仿宋_GB2312" w:hAnsi="仿宋_GB2312" w:eastAsia="仿宋_GB2312" w:cs="仿宋_GB2312"/>
          <w:b/>
          <w:bCs/>
          <w:color w:val="auto"/>
          <w:sz w:val="36"/>
          <w:szCs w:val="36"/>
          <w:lang w:eastAsia="zh-CN"/>
        </w:rPr>
        <w:t>督导室的职责就是培训和督导。培训的前提是必须熟悉业务，把每一项指标都学清楚，弄明白。这是创建成功的必要条件之一。不熟悉业务创建无从谈起。</w:t>
      </w:r>
      <w:r>
        <w:rPr>
          <w:rFonts w:hint="eastAsia" w:ascii="仿宋_GB2312" w:hAnsi="仿宋_GB2312" w:eastAsia="仿宋_GB2312" w:cs="仿宋_GB2312"/>
          <w:b/>
          <w:bCs/>
          <w:color w:val="auto"/>
          <w:sz w:val="36"/>
          <w:szCs w:val="36"/>
        </w:rPr>
        <w:t>督导室对照普及普惠的各项指标，把任务分解到党委政府、财政、编制、住建、教体、各</w:t>
      </w:r>
      <w:r>
        <w:rPr>
          <w:rFonts w:hint="eastAsia" w:ascii="仿宋_GB2312" w:hAnsi="仿宋_GB2312" w:eastAsia="仿宋_GB2312" w:cs="仿宋_GB2312"/>
          <w:b/>
          <w:bCs/>
          <w:color w:val="auto"/>
          <w:sz w:val="36"/>
          <w:szCs w:val="36"/>
          <w:lang w:eastAsia="zh-CN"/>
        </w:rPr>
        <w:t>镇街</w:t>
      </w:r>
      <w:r>
        <w:rPr>
          <w:rFonts w:hint="eastAsia" w:ascii="仿宋_GB2312" w:hAnsi="仿宋_GB2312" w:eastAsia="仿宋_GB2312" w:cs="仿宋_GB2312"/>
          <w:b/>
          <w:bCs/>
          <w:color w:val="auto"/>
          <w:sz w:val="36"/>
          <w:szCs w:val="36"/>
        </w:rPr>
        <w:t>，谁干什么、干到什么程度，</w:t>
      </w:r>
      <w:r>
        <w:rPr>
          <w:rFonts w:hint="eastAsia" w:ascii="仿宋_GB2312" w:hAnsi="仿宋_GB2312" w:eastAsia="仿宋_GB2312" w:cs="仿宋_GB2312"/>
          <w:b/>
          <w:bCs/>
          <w:color w:val="auto"/>
          <w:sz w:val="36"/>
          <w:szCs w:val="36"/>
          <w:lang w:val="en-US" w:eastAsia="zh-CN"/>
        </w:rPr>
        <w:t>大家</w:t>
      </w:r>
      <w:r>
        <w:rPr>
          <w:rFonts w:hint="eastAsia" w:ascii="仿宋_GB2312" w:hAnsi="仿宋_GB2312" w:eastAsia="仿宋_GB2312" w:cs="仿宋_GB2312"/>
          <w:b/>
          <w:bCs/>
          <w:color w:val="auto"/>
          <w:sz w:val="36"/>
          <w:szCs w:val="36"/>
        </w:rPr>
        <w:t>一清二楚。同时，分层次召开培训会——幼儿园园长一批、业务科室一批、责任督学一批，前前后后开了30多次会，把指标讲透、把任务讲明。</w:t>
      </w:r>
    </w:p>
    <w:p w14:paraId="0F4B6FA4">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第二是做实过程。督导不是坐在办公室看材料，而是入园督导数十次，逐园逐项排查短板。我们采取“四不两直”的方式，不定期进园，实地查看、翻阅资料、问卷调查、师生座谈。发现什么问题，当场建立台账，限期整改。责任督学和视导员全程在园盯着，整改不到位不撒手。</w:t>
      </w:r>
    </w:p>
    <w:p w14:paraId="456EC0C5">
      <w:pPr>
        <w:ind w:firstLine="723"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b/>
          <w:bCs/>
          <w:color w:val="auto"/>
          <w:sz w:val="36"/>
          <w:szCs w:val="36"/>
        </w:rPr>
        <w:t>第三是核实数据。公办园在园幼儿占比、普惠园覆盖率、生均经费、教师待遇……每一项核心数据，我们都反复核实，确保上报数据真实准确。</w:t>
      </w:r>
    </w:p>
    <w:p w14:paraId="54DBEE92">
      <w:pPr>
        <w:ind w:firstLine="723" w:firstLineChars="200"/>
        <w:rPr>
          <w:rFonts w:hint="eastAsia" w:ascii="黑体" w:hAnsi="黑体" w:eastAsia="黑体" w:cs="黑体"/>
          <w:b/>
          <w:bCs/>
          <w:color w:val="auto"/>
          <w:sz w:val="36"/>
          <w:szCs w:val="36"/>
        </w:rPr>
      </w:pPr>
      <w:r>
        <w:rPr>
          <w:rFonts w:hint="eastAsia" w:ascii="黑体" w:hAnsi="黑体" w:eastAsia="黑体" w:cs="黑体"/>
          <w:b/>
          <w:bCs/>
          <w:color w:val="auto"/>
          <w:sz w:val="36"/>
          <w:szCs w:val="36"/>
          <w:lang w:eastAsia="zh-CN"/>
        </w:rPr>
        <w:t>四</w:t>
      </w:r>
      <w:r>
        <w:rPr>
          <w:rFonts w:hint="eastAsia" w:ascii="黑体" w:hAnsi="黑体" w:eastAsia="黑体" w:cs="黑体"/>
          <w:b/>
          <w:bCs/>
          <w:color w:val="auto"/>
          <w:sz w:val="36"/>
          <w:szCs w:val="36"/>
        </w:rPr>
        <w:t>、钱不够，那就想办法“找”</w:t>
      </w:r>
    </w:p>
    <w:p w14:paraId="131E7FC5">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经费紧张是我们最大的“心病”。创建普及普惠县，各项指标都需要钱</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rPr>
        <w:t>生均经费、教师待遇、玩教具配备……哪一样都离不开财政支持</w:t>
      </w:r>
      <w:r>
        <w:rPr>
          <w:rFonts w:hint="eastAsia" w:ascii="仿宋_GB2312" w:hAnsi="仿宋_GB2312" w:eastAsia="仿宋_GB2312" w:cs="仿宋_GB2312"/>
          <w:b/>
          <w:bCs/>
          <w:color w:val="auto"/>
          <w:sz w:val="36"/>
          <w:szCs w:val="36"/>
          <w:lang w:eastAsia="zh-CN"/>
        </w:rPr>
        <w:t>，创建之初，还有</w:t>
      </w:r>
      <w:r>
        <w:rPr>
          <w:rFonts w:hint="eastAsia" w:ascii="仿宋_GB2312" w:hAnsi="仿宋_GB2312" w:eastAsia="仿宋_GB2312" w:cs="仿宋_GB2312"/>
          <w:b/>
          <w:bCs/>
          <w:color w:val="auto"/>
          <w:sz w:val="36"/>
          <w:szCs w:val="36"/>
          <w:lang w:val="en-US" w:eastAsia="zh-CN"/>
        </w:rPr>
        <w:t>一半的缺口</w:t>
      </w:r>
      <w:r>
        <w:rPr>
          <w:rFonts w:hint="eastAsia" w:ascii="仿宋_GB2312" w:hAnsi="仿宋_GB2312" w:eastAsia="仿宋_GB2312" w:cs="仿宋_GB2312"/>
          <w:b/>
          <w:bCs/>
          <w:color w:val="auto"/>
          <w:sz w:val="36"/>
          <w:szCs w:val="36"/>
        </w:rPr>
        <w:t>。怎么办？我们坚持两条腿走路。</w:t>
      </w:r>
    </w:p>
    <w:p w14:paraId="3FFDB5C9">
      <w:pPr>
        <w:ind w:firstLine="723" w:firstLineChars="200"/>
        <w:rPr>
          <w:rFonts w:hint="default" w:ascii="仿宋_GB2312" w:hAnsi="仿宋_GB2312" w:eastAsia="仿宋_GB2312" w:cs="仿宋_GB2312"/>
          <w:b/>
          <w:bCs/>
          <w:color w:val="auto"/>
          <w:sz w:val="36"/>
          <w:szCs w:val="36"/>
          <w:lang w:val="en-US" w:eastAsia="zh-CN"/>
        </w:rPr>
      </w:pPr>
      <w:r>
        <w:rPr>
          <w:rFonts w:hint="eastAsia" w:ascii="仿宋_GB2312" w:hAnsi="仿宋_GB2312" w:eastAsia="仿宋_GB2312" w:cs="仿宋_GB2312"/>
          <w:b/>
          <w:bCs/>
          <w:color w:val="auto"/>
          <w:sz w:val="36"/>
          <w:szCs w:val="36"/>
        </w:rPr>
        <w:t>一条腿是</w:t>
      </w:r>
      <w:r>
        <w:rPr>
          <w:rFonts w:hint="eastAsia" w:ascii="仿宋_GB2312" w:hAnsi="仿宋_GB2312" w:eastAsia="仿宋_GB2312" w:cs="仿宋_GB2312"/>
          <w:b/>
          <w:bCs/>
          <w:color w:val="auto"/>
          <w:sz w:val="36"/>
          <w:szCs w:val="36"/>
          <w:lang w:eastAsia="zh-CN"/>
        </w:rPr>
        <w:t>善借上力</w:t>
      </w:r>
      <w:r>
        <w:rPr>
          <w:rFonts w:hint="eastAsia" w:ascii="仿宋_GB2312" w:hAnsi="仿宋_GB2312" w:eastAsia="仿宋_GB2312" w:cs="仿宋_GB2312"/>
          <w:b/>
          <w:bCs/>
          <w:color w:val="auto"/>
          <w:sz w:val="36"/>
          <w:szCs w:val="36"/>
        </w:rPr>
        <w:t>。</w:t>
      </w:r>
      <w:r>
        <w:rPr>
          <w:rFonts w:hint="eastAsia" w:ascii="仿宋_GB2312" w:hAnsi="仿宋_GB2312" w:eastAsia="仿宋_GB2312" w:cs="仿宋_GB2312"/>
          <w:b/>
          <w:bCs/>
          <w:color w:val="auto"/>
          <w:sz w:val="36"/>
          <w:szCs w:val="36"/>
          <w:lang w:eastAsia="zh-CN"/>
        </w:rPr>
        <w:t>学前教育普及普惠县创建工作，是中央、省级层面高度重视的一项工作，对于我们来说，这就是“尚方宝剑”，我们第一时间把上级的精神汇报给书记、县长。</w:t>
      </w:r>
      <w:r>
        <w:rPr>
          <w:rFonts w:hint="eastAsia" w:ascii="仿宋_GB2312" w:hAnsi="仿宋_GB2312" w:eastAsia="仿宋_GB2312" w:cs="仿宋_GB2312"/>
          <w:b/>
          <w:bCs/>
          <w:color w:val="auto"/>
          <w:sz w:val="36"/>
          <w:szCs w:val="36"/>
          <w:lang w:val="en-US" w:eastAsia="zh-CN"/>
        </w:rPr>
        <w:t>说实话，</w:t>
      </w:r>
      <w:r>
        <w:rPr>
          <w:rFonts w:hint="eastAsia" w:ascii="仿宋_GB2312" w:hAnsi="仿宋_GB2312" w:eastAsia="仿宋_GB2312" w:cs="仿宋_GB2312"/>
          <w:b/>
          <w:bCs/>
          <w:color w:val="auto"/>
          <w:sz w:val="36"/>
          <w:szCs w:val="36"/>
          <w:lang w:eastAsia="zh-CN"/>
        </w:rPr>
        <w:t>干这个事儿，</w:t>
      </w:r>
      <w:r>
        <w:rPr>
          <w:rFonts w:hint="eastAsia" w:ascii="仿宋_GB2312" w:hAnsi="仿宋_GB2312" w:eastAsia="仿宋_GB2312" w:cs="仿宋_GB2312"/>
          <w:b/>
          <w:bCs/>
          <w:color w:val="auto"/>
          <w:sz w:val="36"/>
          <w:szCs w:val="36"/>
          <w:lang w:val="en-US" w:eastAsia="zh-CN"/>
        </w:rPr>
        <w:t>既</w:t>
      </w:r>
      <w:r>
        <w:rPr>
          <w:rFonts w:hint="eastAsia" w:ascii="仿宋_GB2312" w:hAnsi="仿宋_GB2312" w:eastAsia="仿宋_GB2312" w:cs="仿宋_GB2312"/>
          <w:b/>
          <w:bCs/>
          <w:color w:val="auto"/>
          <w:sz w:val="36"/>
          <w:szCs w:val="36"/>
          <w:lang w:eastAsia="zh-CN"/>
        </w:rPr>
        <w:t>不能嫌麻烦，</w:t>
      </w:r>
      <w:r>
        <w:rPr>
          <w:rFonts w:hint="eastAsia" w:ascii="仿宋_GB2312" w:hAnsi="仿宋_GB2312" w:eastAsia="仿宋_GB2312" w:cs="仿宋_GB2312"/>
          <w:b/>
          <w:bCs/>
          <w:color w:val="auto"/>
          <w:sz w:val="36"/>
          <w:szCs w:val="36"/>
          <w:lang w:val="en-US" w:eastAsia="zh-CN"/>
        </w:rPr>
        <w:t>也不能害怕领导批评。</w:t>
      </w:r>
      <w:r>
        <w:rPr>
          <w:rFonts w:hint="eastAsia" w:ascii="仿宋_GB2312" w:hAnsi="仿宋_GB2312" w:eastAsia="仿宋_GB2312" w:cs="仿宋_GB2312"/>
          <w:b/>
          <w:bCs/>
          <w:color w:val="auto"/>
          <w:sz w:val="36"/>
          <w:szCs w:val="36"/>
          <w:lang w:eastAsia="zh-CN"/>
        </w:rPr>
        <w:t>只要上级</w:t>
      </w:r>
      <w:r>
        <w:rPr>
          <w:rFonts w:hint="eastAsia" w:ascii="仿宋_GB2312" w:hAnsi="仿宋_GB2312" w:eastAsia="仿宋_GB2312" w:cs="仿宋_GB2312"/>
          <w:b/>
          <w:bCs/>
          <w:color w:val="auto"/>
          <w:sz w:val="36"/>
          <w:szCs w:val="36"/>
          <w:lang w:val="en-US" w:eastAsia="zh-CN"/>
        </w:rPr>
        <w:t>有</w:t>
      </w:r>
      <w:r>
        <w:rPr>
          <w:rFonts w:hint="eastAsia" w:ascii="仿宋_GB2312" w:hAnsi="仿宋_GB2312" w:eastAsia="仿宋_GB2312" w:cs="仿宋_GB2312"/>
          <w:b/>
          <w:bCs/>
          <w:color w:val="auto"/>
          <w:sz w:val="36"/>
          <w:szCs w:val="36"/>
          <w:lang w:eastAsia="zh-CN"/>
        </w:rPr>
        <w:t>要求，我们就</w:t>
      </w:r>
      <w:r>
        <w:rPr>
          <w:rFonts w:hint="eastAsia" w:ascii="仿宋_GB2312" w:hAnsi="仿宋_GB2312" w:eastAsia="仿宋_GB2312" w:cs="仿宋_GB2312"/>
          <w:b/>
          <w:bCs/>
          <w:color w:val="auto"/>
          <w:sz w:val="36"/>
          <w:szCs w:val="36"/>
          <w:lang w:val="en-US" w:eastAsia="zh-CN"/>
        </w:rPr>
        <w:t>要</w:t>
      </w:r>
      <w:r>
        <w:rPr>
          <w:rFonts w:hint="eastAsia" w:ascii="仿宋_GB2312" w:hAnsi="仿宋_GB2312" w:eastAsia="仿宋_GB2312" w:cs="仿宋_GB2312"/>
          <w:b/>
          <w:bCs/>
          <w:color w:val="auto"/>
          <w:sz w:val="36"/>
          <w:szCs w:val="36"/>
          <w:lang w:eastAsia="zh-CN"/>
        </w:rPr>
        <w:t>跟书记县长汇报，有时候今天汇报了明天还汇报。</w:t>
      </w:r>
      <w:r>
        <w:rPr>
          <w:rFonts w:hint="eastAsia" w:ascii="仿宋_GB2312" w:hAnsi="仿宋_GB2312" w:eastAsia="仿宋_GB2312" w:cs="仿宋_GB2312"/>
          <w:b/>
          <w:bCs/>
          <w:color w:val="auto"/>
          <w:sz w:val="36"/>
          <w:szCs w:val="36"/>
          <w:lang w:val="en-US" w:eastAsia="zh-CN"/>
        </w:rPr>
        <w:t>我的结论是</w:t>
      </w:r>
      <w:r>
        <w:rPr>
          <w:rFonts w:hint="eastAsia" w:ascii="仿宋_GB2312" w:hAnsi="仿宋_GB2312" w:eastAsia="仿宋_GB2312" w:cs="仿宋_GB2312"/>
          <w:b/>
          <w:bCs/>
          <w:color w:val="auto"/>
          <w:sz w:val="36"/>
          <w:szCs w:val="36"/>
          <w:lang w:eastAsia="zh-CN"/>
        </w:rPr>
        <w:t>越汇报关系越近，一方面是书记县长认为我们在干事。另一方面呢，找的次数多了，领导会更加重视我们提出的意见建议。这两张图片就是因为这个园的消防没通过验收，是历史遗留问题，也就是欠施工队工程款导致的。</w:t>
      </w:r>
      <w:r>
        <w:rPr>
          <w:rFonts w:hint="eastAsia" w:ascii="仿宋_GB2312" w:hAnsi="仿宋_GB2312" w:eastAsia="仿宋_GB2312" w:cs="仿宋_GB2312"/>
          <w:b/>
          <w:bCs/>
          <w:color w:val="auto"/>
          <w:sz w:val="36"/>
          <w:szCs w:val="36"/>
          <w:lang w:val="en-US" w:eastAsia="zh-CN"/>
        </w:rPr>
        <w:t>在</w:t>
      </w:r>
      <w:r>
        <w:rPr>
          <w:rFonts w:hint="eastAsia" w:ascii="仿宋_GB2312" w:hAnsi="仿宋_GB2312" w:eastAsia="仿宋_GB2312" w:cs="仿宋_GB2312"/>
          <w:b/>
          <w:bCs/>
          <w:color w:val="auto"/>
          <w:sz w:val="36"/>
          <w:szCs w:val="36"/>
          <w:lang w:eastAsia="zh-CN"/>
        </w:rPr>
        <w:t>一次跟书记汇报工作时提起，书记立即安排相关科局到现场办公，</w:t>
      </w:r>
      <w:r>
        <w:rPr>
          <w:rFonts w:hint="eastAsia" w:ascii="仿宋_GB2312" w:hAnsi="仿宋_GB2312" w:eastAsia="仿宋_GB2312" w:cs="仿宋_GB2312"/>
          <w:b/>
          <w:bCs/>
          <w:color w:val="auto"/>
          <w:sz w:val="36"/>
          <w:szCs w:val="36"/>
          <w:lang w:val="en-US" w:eastAsia="zh-CN"/>
        </w:rPr>
        <w:t>目前问题已经得到解决。</w:t>
      </w:r>
    </w:p>
    <w:p w14:paraId="077428B9">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另一条腿是</w:t>
      </w:r>
      <w:r>
        <w:rPr>
          <w:rFonts w:hint="eastAsia" w:ascii="仿宋_GB2312" w:hAnsi="仿宋_GB2312" w:eastAsia="仿宋_GB2312" w:cs="仿宋_GB2312"/>
          <w:b/>
          <w:bCs/>
          <w:color w:val="auto"/>
          <w:sz w:val="36"/>
          <w:szCs w:val="36"/>
          <w:lang w:val="en-US" w:eastAsia="zh-CN"/>
        </w:rPr>
        <w:t>软磨硬泡</w:t>
      </w:r>
      <w:r>
        <w:rPr>
          <w:rFonts w:hint="eastAsia" w:ascii="仿宋_GB2312" w:hAnsi="仿宋_GB2312" w:eastAsia="仿宋_GB2312" w:cs="仿宋_GB2312"/>
          <w:b/>
          <w:bCs/>
          <w:color w:val="auto"/>
          <w:sz w:val="36"/>
          <w:szCs w:val="36"/>
        </w:rPr>
        <w:t>。</w:t>
      </w:r>
      <w:r>
        <w:rPr>
          <w:rFonts w:hint="eastAsia" w:ascii="仿宋_GB2312" w:hAnsi="仿宋_GB2312" w:eastAsia="仿宋_GB2312" w:cs="仿宋_GB2312"/>
          <w:b/>
          <w:bCs/>
          <w:color w:val="auto"/>
          <w:sz w:val="36"/>
          <w:szCs w:val="36"/>
          <w:lang w:val="en-US" w:eastAsia="zh-CN"/>
        </w:rPr>
        <w:t>近几年县财政吃紧是常态，吃紧到什么程度，我跟县长要过一笔保教费，请示早就打了，但一直没批，所以再一次找了县长，在她办公桌上足足有这么厚一摞的请示报告，她随找教体局打的请示随说，这些都是要钱的，我一个也没批。在这样的情况下，</w:t>
      </w:r>
      <w:r>
        <w:rPr>
          <w:rFonts w:hint="eastAsia" w:ascii="仿宋_GB2312" w:hAnsi="仿宋_GB2312" w:eastAsia="仿宋_GB2312" w:cs="仿宋_GB2312"/>
          <w:b/>
          <w:bCs/>
          <w:color w:val="auto"/>
          <w:sz w:val="36"/>
          <w:szCs w:val="36"/>
          <w:lang w:eastAsia="zh-CN"/>
        </w:rPr>
        <w:t>我和</w:t>
      </w:r>
      <w:r>
        <w:rPr>
          <w:rFonts w:hint="eastAsia" w:ascii="仿宋_GB2312" w:hAnsi="仿宋_GB2312" w:eastAsia="仿宋_GB2312" w:cs="仿宋_GB2312"/>
          <w:b/>
          <w:bCs/>
          <w:color w:val="auto"/>
          <w:sz w:val="36"/>
          <w:szCs w:val="36"/>
        </w:rPr>
        <w:t>分管负责人</w:t>
      </w:r>
      <w:r>
        <w:rPr>
          <w:rFonts w:hint="eastAsia" w:ascii="仿宋_GB2312" w:hAnsi="仿宋_GB2312" w:eastAsia="仿宋_GB2312" w:cs="仿宋_GB2312"/>
          <w:b/>
          <w:bCs/>
          <w:color w:val="auto"/>
          <w:sz w:val="36"/>
          <w:szCs w:val="36"/>
          <w:lang w:eastAsia="zh-CN"/>
        </w:rPr>
        <w:t>先后</w:t>
      </w:r>
      <w:r>
        <w:rPr>
          <w:rFonts w:hint="eastAsia" w:ascii="仿宋_GB2312" w:hAnsi="仿宋_GB2312" w:eastAsia="仿宋_GB2312" w:cs="仿宋_GB2312"/>
          <w:b/>
          <w:bCs/>
          <w:color w:val="auto"/>
          <w:sz w:val="36"/>
          <w:szCs w:val="36"/>
          <w:lang w:val="en-US" w:eastAsia="zh-CN"/>
        </w:rPr>
        <w:t>2</w:t>
      </w:r>
      <w:r>
        <w:rPr>
          <w:rFonts w:hint="eastAsia" w:ascii="仿宋_GB2312" w:hAnsi="仿宋_GB2312" w:eastAsia="仿宋_GB2312" w:cs="仿宋_GB2312"/>
          <w:b/>
          <w:bCs/>
          <w:color w:val="auto"/>
          <w:sz w:val="36"/>
          <w:szCs w:val="36"/>
        </w:rPr>
        <w:t>0多次主动向</w:t>
      </w:r>
      <w:r>
        <w:rPr>
          <w:rFonts w:hint="eastAsia" w:ascii="仿宋_GB2312" w:hAnsi="仿宋_GB2312" w:eastAsia="仿宋_GB2312" w:cs="仿宋_GB2312"/>
          <w:b/>
          <w:bCs/>
          <w:color w:val="auto"/>
          <w:sz w:val="36"/>
          <w:szCs w:val="36"/>
          <w:lang w:val="en-US" w:eastAsia="zh-CN"/>
        </w:rPr>
        <w:t>书记县长汇报</w:t>
      </w:r>
      <w:r>
        <w:rPr>
          <w:rFonts w:hint="eastAsia" w:ascii="仿宋_GB2312" w:hAnsi="仿宋_GB2312" w:eastAsia="仿宋_GB2312" w:cs="仿宋_GB2312"/>
          <w:b/>
          <w:bCs/>
          <w:color w:val="auto"/>
          <w:sz w:val="36"/>
          <w:szCs w:val="36"/>
        </w:rPr>
        <w:t>，</w:t>
      </w:r>
      <w:r>
        <w:rPr>
          <w:rFonts w:hint="eastAsia" w:ascii="仿宋_GB2312" w:hAnsi="仿宋_GB2312" w:eastAsia="仿宋_GB2312" w:cs="仿宋_GB2312"/>
          <w:b/>
          <w:bCs/>
          <w:color w:val="auto"/>
          <w:sz w:val="36"/>
          <w:szCs w:val="36"/>
          <w:lang w:eastAsia="zh-CN"/>
        </w:rPr>
        <w:t>可以说是上班也磨，下班也磨。</w:t>
      </w:r>
      <w:r>
        <w:rPr>
          <w:rFonts w:hint="eastAsia" w:ascii="仿宋_GB2312" w:hAnsi="仿宋_GB2312" w:eastAsia="仿宋_GB2312" w:cs="仿宋_GB2312"/>
          <w:b/>
          <w:bCs/>
          <w:color w:val="auto"/>
          <w:sz w:val="36"/>
          <w:szCs w:val="36"/>
          <w:lang w:val="en-US" w:eastAsia="zh-CN"/>
        </w:rPr>
        <w:t>这两张图片显示的都是在下班后跟县长微信汇报要经费的场景，一个是晚上7:28，一个是晚上9:37，像这样的情况常有</w:t>
      </w:r>
      <w:r>
        <w:rPr>
          <w:rFonts w:hint="eastAsia" w:ascii="仿宋_GB2312" w:hAnsi="仿宋_GB2312" w:eastAsia="仿宋_GB2312" w:cs="仿宋_GB2312"/>
          <w:b/>
          <w:bCs/>
          <w:color w:val="auto"/>
          <w:sz w:val="36"/>
          <w:szCs w:val="36"/>
          <w:lang w:eastAsia="zh-CN"/>
        </w:rPr>
        <w:t>。</w:t>
      </w:r>
      <w:r>
        <w:rPr>
          <w:rFonts w:hint="eastAsia" w:ascii="仿宋_GB2312" w:hAnsi="仿宋_GB2312" w:eastAsia="仿宋_GB2312" w:cs="仿宋_GB2312"/>
          <w:b/>
          <w:bCs/>
          <w:color w:val="auto"/>
          <w:sz w:val="36"/>
          <w:szCs w:val="36"/>
          <w:lang w:val="en-US" w:eastAsia="zh-CN"/>
        </w:rPr>
        <w:t>经过这样的软磨硬泡，2024-2025</w:t>
      </w:r>
      <w:r>
        <w:rPr>
          <w:rFonts w:hint="eastAsia" w:ascii="仿宋_GB2312" w:hAnsi="仿宋_GB2312" w:eastAsia="仿宋_GB2312" w:cs="仿宋_GB2312"/>
          <w:b/>
          <w:bCs/>
          <w:color w:val="auto"/>
          <w:sz w:val="36"/>
          <w:szCs w:val="36"/>
        </w:rPr>
        <w:t>年，应拨付学前教育经费2253.66万元，已全部拨付到位。</w:t>
      </w:r>
      <w:r>
        <w:rPr>
          <w:rFonts w:hint="eastAsia" w:ascii="仿宋_GB2312" w:hAnsi="仿宋_GB2312" w:eastAsia="仿宋_GB2312" w:cs="仿宋_GB2312"/>
          <w:b/>
          <w:bCs/>
          <w:color w:val="auto"/>
          <w:sz w:val="36"/>
          <w:szCs w:val="36"/>
          <w:lang w:val="en-US" w:eastAsia="zh-CN"/>
        </w:rPr>
        <w:t>2026</w:t>
      </w:r>
      <w:r>
        <w:rPr>
          <w:rFonts w:hint="eastAsia" w:ascii="仿宋_GB2312" w:hAnsi="仿宋_GB2312" w:eastAsia="仿宋_GB2312" w:cs="仿宋_GB2312"/>
          <w:b/>
          <w:bCs/>
          <w:color w:val="auto"/>
          <w:sz w:val="36"/>
          <w:szCs w:val="36"/>
        </w:rPr>
        <w:t>年，已按序时进度拨付300.1</w:t>
      </w:r>
      <w:r>
        <w:rPr>
          <w:rFonts w:hint="eastAsia" w:ascii="仿宋_GB2312" w:hAnsi="仿宋_GB2312" w:eastAsia="仿宋_GB2312" w:cs="仿宋_GB2312"/>
          <w:b/>
          <w:bCs/>
          <w:color w:val="auto"/>
          <w:sz w:val="36"/>
          <w:szCs w:val="36"/>
          <w:lang w:val="en-US" w:eastAsia="zh-CN"/>
        </w:rPr>
        <w:t>0</w:t>
      </w:r>
      <w:r>
        <w:rPr>
          <w:rFonts w:hint="eastAsia" w:ascii="仿宋_GB2312" w:hAnsi="仿宋_GB2312" w:eastAsia="仿宋_GB2312" w:cs="仿宋_GB2312"/>
          <w:b/>
          <w:bCs/>
          <w:color w:val="auto"/>
          <w:sz w:val="36"/>
          <w:szCs w:val="36"/>
        </w:rPr>
        <w:t>万元。此外，上级下达我县支持学前教育发展资金436万元，目前81.5万元已</w:t>
      </w:r>
      <w:r>
        <w:rPr>
          <w:rFonts w:hint="eastAsia" w:ascii="仿宋_GB2312" w:hAnsi="仿宋_GB2312" w:eastAsia="仿宋_GB2312" w:cs="仿宋_GB2312"/>
          <w:b/>
          <w:bCs/>
          <w:color w:val="auto"/>
          <w:sz w:val="36"/>
          <w:szCs w:val="36"/>
          <w:lang w:eastAsia="zh-CN"/>
        </w:rPr>
        <w:t>完成</w:t>
      </w:r>
      <w:r>
        <w:rPr>
          <w:rFonts w:hint="eastAsia" w:ascii="仿宋_GB2312" w:hAnsi="仿宋_GB2312" w:eastAsia="仿宋_GB2312" w:cs="仿宋_GB2312"/>
          <w:b/>
          <w:bCs/>
          <w:color w:val="auto"/>
          <w:sz w:val="36"/>
          <w:szCs w:val="36"/>
        </w:rPr>
        <w:t>支付，其余项目正在招标</w:t>
      </w:r>
      <w:r>
        <w:rPr>
          <w:rFonts w:hint="eastAsia" w:ascii="仿宋_GB2312" w:hAnsi="仿宋_GB2312" w:eastAsia="仿宋_GB2312" w:cs="仿宋_GB2312"/>
          <w:b/>
          <w:bCs/>
          <w:color w:val="auto"/>
          <w:sz w:val="36"/>
          <w:szCs w:val="36"/>
          <w:lang w:eastAsia="zh-CN"/>
        </w:rPr>
        <w:t>，按照实施进度付款。</w:t>
      </w:r>
    </w:p>
    <w:p w14:paraId="354E579E">
      <w:pPr>
        <w:ind w:firstLine="723" w:firstLineChars="200"/>
        <w:rPr>
          <w:rFonts w:hint="eastAsia" w:ascii="仿宋_GB2312" w:hAnsi="仿宋_GB2312" w:eastAsia="仿宋_GB2312" w:cs="仿宋_GB2312"/>
          <w:b/>
          <w:bCs/>
          <w:color w:val="auto"/>
          <w:sz w:val="36"/>
          <w:szCs w:val="36"/>
          <w:lang w:eastAsia="zh-CN"/>
        </w:rPr>
      </w:pPr>
      <w:r>
        <w:rPr>
          <w:rFonts w:hint="eastAsia" w:ascii="仿宋_GB2312" w:hAnsi="仿宋_GB2312" w:eastAsia="仿宋_GB2312" w:cs="仿宋_GB2312"/>
          <w:b/>
          <w:bCs/>
          <w:color w:val="auto"/>
          <w:sz w:val="36"/>
          <w:szCs w:val="36"/>
          <w:lang w:eastAsia="zh-CN"/>
        </w:rPr>
        <w:t>资金拨付到位以后，我们坚持专款专用，每一分钱都花在刀刃上。重点用于改善办园条件、补充玩教具和图书、提升教师待遇。财政、审计部门全程跟踪问效，确保资金安全、高效。</w:t>
      </w:r>
    </w:p>
    <w:p w14:paraId="34640168">
      <w:pPr>
        <w:ind w:firstLine="723" w:firstLineChars="200"/>
        <w:rPr>
          <w:rFonts w:hint="eastAsia" w:ascii="黑体" w:hAnsi="黑体" w:eastAsia="黑体" w:cs="黑体"/>
          <w:b/>
          <w:bCs/>
          <w:color w:val="auto"/>
          <w:sz w:val="36"/>
          <w:szCs w:val="36"/>
        </w:rPr>
      </w:pPr>
      <w:r>
        <w:rPr>
          <w:rFonts w:hint="eastAsia" w:ascii="黑体" w:hAnsi="黑体" w:eastAsia="黑体" w:cs="黑体"/>
          <w:b/>
          <w:bCs/>
          <w:color w:val="auto"/>
          <w:sz w:val="36"/>
          <w:szCs w:val="36"/>
          <w:lang w:eastAsia="zh-CN"/>
        </w:rPr>
        <w:t>五</w:t>
      </w:r>
      <w:r>
        <w:rPr>
          <w:rFonts w:hint="eastAsia" w:ascii="黑体" w:hAnsi="黑体" w:eastAsia="黑体" w:cs="黑体"/>
          <w:b/>
          <w:bCs/>
          <w:color w:val="auto"/>
          <w:sz w:val="36"/>
          <w:szCs w:val="36"/>
        </w:rPr>
        <w:t>、民办园不放任，帮扶要“走心”</w:t>
      </w:r>
    </w:p>
    <w:p w14:paraId="245A5420">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民办园，这是我们工作的难点，也是重点。民办园办学质量参差不齐，教师待遇难保障，保教质量难提升。怎么办？我们没有简单地“一刀切”，而是分类施策、精准帮扶。</w:t>
      </w:r>
    </w:p>
    <w:p w14:paraId="61B2DC8E">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第一招：打“感情牌”。</w:t>
      </w:r>
      <w:r>
        <w:rPr>
          <w:rFonts w:hint="eastAsia" w:ascii="仿宋_GB2312" w:hAnsi="仿宋_GB2312" w:eastAsia="仿宋_GB2312" w:cs="仿宋_GB2312"/>
          <w:b/>
          <w:bCs/>
          <w:color w:val="auto"/>
          <w:sz w:val="36"/>
          <w:szCs w:val="36"/>
          <w:lang w:eastAsia="zh-CN"/>
        </w:rPr>
        <w:t>对办学条件差的幼儿园，我们不是简单粗暴的一句关停了之。这样不但关停不了，还会激化矛盾。</w:t>
      </w:r>
      <w:r>
        <w:rPr>
          <w:rFonts w:hint="eastAsia" w:ascii="仿宋_GB2312" w:hAnsi="仿宋_GB2312" w:eastAsia="仿宋_GB2312" w:cs="仿宋_GB2312"/>
          <w:b/>
          <w:bCs/>
          <w:color w:val="auto"/>
          <w:sz w:val="36"/>
          <w:szCs w:val="36"/>
        </w:rPr>
        <w:t>我们多次走访民办园，和园长们座谈、个别谈话，了解他们的真实运营情况和实际困难。针对办园条件差、生源下降的，我们建议转型；针对能正常运营但条件薄弱的，我们一对一帮扶，指导合理投入、提高保教质量。后期，因生源问题自主关停的民办园有7所，转型托管行业的有3所。</w:t>
      </w:r>
    </w:p>
    <w:p w14:paraId="1512DAA5">
      <w:pPr>
        <w:ind w:firstLine="723" w:firstLineChars="200"/>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第二招：保“待遇关”。民办园教师最担心的就是待遇问题。我们与县人社部门、属地政府一起，推动民办园教师与</w:t>
      </w:r>
      <w:r>
        <w:rPr>
          <w:rFonts w:hint="eastAsia" w:ascii="仿宋_GB2312" w:hAnsi="仿宋_GB2312" w:eastAsia="仿宋_GB2312" w:cs="仿宋_GB2312"/>
          <w:b/>
          <w:bCs/>
          <w:color w:val="auto"/>
          <w:sz w:val="36"/>
          <w:szCs w:val="36"/>
          <w:lang w:val="en-US" w:eastAsia="zh-CN"/>
        </w:rPr>
        <w:t>编制内</w:t>
      </w:r>
      <w:r>
        <w:rPr>
          <w:rFonts w:hint="eastAsia" w:ascii="仿宋_GB2312" w:hAnsi="仿宋_GB2312" w:eastAsia="仿宋_GB2312" w:cs="仿宋_GB2312"/>
          <w:b/>
          <w:bCs/>
          <w:color w:val="auto"/>
          <w:sz w:val="36"/>
          <w:szCs w:val="36"/>
        </w:rPr>
        <w:t>教师</w:t>
      </w:r>
      <w:r>
        <w:rPr>
          <w:rFonts w:hint="eastAsia" w:ascii="仿宋_GB2312" w:hAnsi="仿宋_GB2312" w:eastAsia="仿宋_GB2312" w:cs="仿宋_GB2312"/>
          <w:b/>
          <w:bCs/>
          <w:color w:val="auto"/>
          <w:sz w:val="36"/>
          <w:szCs w:val="36"/>
          <w:lang w:eastAsia="zh-CN"/>
        </w:rPr>
        <w:t>同工同酬。</w:t>
      </w:r>
      <w:r>
        <w:rPr>
          <w:rFonts w:hint="eastAsia" w:ascii="仿宋_GB2312" w:hAnsi="仿宋_GB2312" w:eastAsia="仿宋_GB2312" w:cs="仿宋_GB2312"/>
          <w:b/>
          <w:bCs/>
          <w:color w:val="auto"/>
          <w:sz w:val="36"/>
          <w:szCs w:val="36"/>
        </w:rPr>
        <w:t>县级财政按时足额拨付普惠性民办园生均经费和学前教育大班减免保教费补助。目前，全县民办园已全部为教职工足额足项缴纳了“五险一金”。</w:t>
      </w:r>
      <w:r>
        <w:rPr>
          <w:rFonts w:hint="eastAsia" w:ascii="仿宋_GB2312" w:hAnsi="仿宋_GB2312" w:eastAsia="仿宋_GB2312" w:cs="仿宋_GB2312"/>
          <w:b/>
          <w:bCs/>
          <w:color w:val="auto"/>
          <w:sz w:val="36"/>
          <w:szCs w:val="36"/>
          <w:lang w:eastAsia="zh-CN"/>
        </w:rPr>
        <w:t>刚开始做这项工作的时候，民办园非常抵触，因为触及到他们的个人利益。针对这项工作，我们部门联合发力。人社局唱黑脸，讲政策依据，为什么要为职工缴纳五险一金，不交会承担什么后果；属地政府在属地管理的角度用自己的办法进行压力传导；县教体局以业务管理部门的角色打感情牌，同时争取一部分资金用于帮扶。“红脸、白脸、黑脸”全都唱了一遍，终于将“五险一金”足额足项缴纳。</w:t>
      </w:r>
    </w:p>
    <w:p w14:paraId="0B8EA827">
      <w:pPr>
        <w:ind w:firstLine="723" w:firstLineChars="200"/>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六、薄弱园怎么办？“指导员”冲在前</w:t>
      </w:r>
    </w:p>
    <w:p w14:paraId="350A6AD4">
      <w:pPr>
        <w:ind w:firstLine="723"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这是我们的一个创新做法。</w:t>
      </w:r>
      <w:r>
        <w:rPr>
          <w:rFonts w:hint="eastAsia" w:ascii="仿宋_GB2312" w:hAnsi="仿宋_GB2312" w:eastAsia="仿宋_GB2312" w:cs="仿宋_GB2312"/>
          <w:b/>
          <w:bCs/>
          <w:sz w:val="36"/>
          <w:szCs w:val="36"/>
          <w:lang w:val="en-US" w:eastAsia="zh-CN"/>
        </w:rPr>
        <w:t>2026</w:t>
      </w:r>
      <w:r>
        <w:rPr>
          <w:rFonts w:hint="eastAsia" w:ascii="仿宋_GB2312" w:hAnsi="仿宋_GB2312" w:eastAsia="仿宋_GB2312" w:cs="仿宋_GB2312"/>
          <w:b/>
          <w:bCs/>
          <w:sz w:val="36"/>
          <w:szCs w:val="36"/>
        </w:rPr>
        <w:t>年3月起，我们进入创建攻坚阶段。教体局组织各业务科室对全县幼儿园进行实地摸排，发现问题不少。于是，我们决定组建一支县级指导员团队——从县级学前教育兼职教研员、县直园园长和副园长中选出</w:t>
      </w:r>
      <w:r>
        <w:rPr>
          <w:rFonts w:hint="eastAsia" w:ascii="仿宋_GB2312" w:hAnsi="仿宋_GB2312" w:eastAsia="仿宋_GB2312" w:cs="仿宋_GB2312"/>
          <w:b/>
          <w:bCs/>
          <w:sz w:val="36"/>
          <w:szCs w:val="36"/>
          <w:lang w:val="en-US" w:eastAsia="zh-CN"/>
        </w:rPr>
        <w:t>36</w:t>
      </w:r>
      <w:r>
        <w:rPr>
          <w:rFonts w:hint="eastAsia" w:ascii="仿宋_GB2312" w:hAnsi="仿宋_GB2312" w:eastAsia="仿宋_GB2312" w:cs="仿宋_GB2312"/>
          <w:b/>
          <w:bCs/>
          <w:sz w:val="36"/>
          <w:szCs w:val="36"/>
        </w:rPr>
        <w:t>人。按照“一园一策、精准对接”的原则，1名指导员结对帮扶1所薄弱园。一周至少去一次，每次不少于半天。</w:t>
      </w:r>
    </w:p>
    <w:p w14:paraId="6D17A943">
      <w:pPr>
        <w:ind w:firstLine="723"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指导员去了干什么？不是走马观花，是实打实地干。档案不会整理？指导员先做出样本，带着老师一起做。玩教具不够、图书不适合？指导员带着园长去挑选、采购、布置。区域活动搞形式化？指导员直接上手，打乱原来的布置，重新划分区域，带着孩子开展活动，再把方法手把手教给老师。环境创设缺少互动性？指导员一边讲一边带着老师布置。</w:t>
      </w:r>
    </w:p>
    <w:p w14:paraId="68EE07D0">
      <w:pPr>
        <w:ind w:firstLine="723"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后来，很多乡镇园和民办园的园长跟我们说，通过指导员的实地指导，园所在管理上、环境创设上、自主游戏组织上、教师专业能力上，都发生了“肉眼可见”的变化。这句话，是对我们工作最大的肯定</w:t>
      </w:r>
      <w:r>
        <w:rPr>
          <w:rFonts w:hint="eastAsia" w:ascii="仿宋_GB2312" w:hAnsi="仿宋_GB2312" w:eastAsia="仿宋_GB2312" w:cs="仿宋_GB2312"/>
          <w:b/>
          <w:bCs/>
          <w:sz w:val="36"/>
          <w:szCs w:val="36"/>
          <w:lang w:eastAsia="zh-CN"/>
        </w:rPr>
        <w:t>，也是创建的意义和目的</w:t>
      </w:r>
      <w:r>
        <w:rPr>
          <w:rFonts w:hint="eastAsia" w:ascii="仿宋_GB2312" w:hAnsi="仿宋_GB2312" w:eastAsia="仿宋_GB2312" w:cs="仿宋_GB2312"/>
          <w:b/>
          <w:bCs/>
          <w:sz w:val="36"/>
          <w:szCs w:val="36"/>
        </w:rPr>
        <w:t>。</w:t>
      </w:r>
    </w:p>
    <w:p w14:paraId="5910A399">
      <w:pPr>
        <w:ind w:firstLine="723"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各位领导、各位同仁，回顾武城县的创建之路，我们深切体会到</w:t>
      </w:r>
      <w:r>
        <w:rPr>
          <w:rFonts w:hint="eastAsia" w:ascii="仿宋_GB2312" w:hAnsi="仿宋_GB2312" w:eastAsia="仿宋_GB2312" w:cs="仿宋_GB2312"/>
          <w:b/>
          <w:bCs/>
          <w:sz w:val="36"/>
          <w:szCs w:val="36"/>
          <w:lang w:eastAsia="zh-CN"/>
        </w:rPr>
        <w:t>，</w:t>
      </w:r>
      <w:r>
        <w:rPr>
          <w:rFonts w:hint="eastAsia" w:ascii="仿宋_GB2312" w:hAnsi="仿宋_GB2312" w:eastAsia="仿宋_GB2312" w:cs="仿宋_GB2312"/>
          <w:b/>
          <w:bCs/>
          <w:sz w:val="36"/>
          <w:szCs w:val="36"/>
        </w:rPr>
        <w:t>普及普惠不是一句口号，而是一场实实在在的攻坚战。面对财政紧张、民办园多、基础薄弱的现实困难，我们没有退缩、没有等靠，而是迎难而上、主动作为。</w:t>
      </w:r>
    </w:p>
    <w:p w14:paraId="7A3C1F0A">
      <w:pPr>
        <w:ind w:firstLine="723"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我们的体会可以概括为三句话：领导重视是前提，督导落实是保障，精准帮扶是关键。</w:t>
      </w:r>
    </w:p>
    <w:p w14:paraId="4C394024">
      <w:pPr>
        <w:ind w:firstLine="723"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创建有阶段，但发展无止境。下一步，我们将以这次创建为契机，持续巩固创建成果，不断提升保教质量，努力让武城的每一个孩子都能享受到公平而有质量的学前教育。</w:t>
      </w:r>
    </w:p>
    <w:p w14:paraId="41CED094">
      <w:pPr>
        <w:ind w:firstLine="723"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以上是我们的一些做法和体会，不当之处，请各位领导和同仁批评指正。谢谢大家！</w:t>
      </w:r>
    </w:p>
    <w:p w14:paraId="24416793">
      <w:pPr>
        <w:rPr>
          <w:rFonts w:hint="eastAsia" w:ascii="仿宋_GB2312" w:hAnsi="仿宋_GB2312" w:eastAsia="仿宋_GB2312" w:cs="仿宋_GB2312"/>
          <w:b/>
          <w:bCs/>
          <w:sz w:val="36"/>
          <w:szCs w:val="36"/>
        </w:rPr>
      </w:pPr>
    </w:p>
    <w:p w14:paraId="1EFB16EF">
      <w:pPr>
        <w:rPr>
          <w:rFonts w:hint="eastAsia" w:ascii="仿宋_GB2312" w:hAnsi="仿宋_GB2312" w:eastAsia="仿宋_GB2312" w:cs="仿宋_GB2312"/>
          <w:b/>
          <w:bCs/>
          <w:sz w:val="36"/>
          <w:szCs w:val="36"/>
        </w:rPr>
      </w:pPr>
    </w:p>
    <w:p w14:paraId="7F7FE753">
      <w:pPr>
        <w:rPr>
          <w:rFonts w:hint="eastAsia" w:ascii="仿宋_GB2312" w:hAnsi="仿宋_GB2312" w:eastAsia="仿宋_GB2312" w:cs="仿宋_GB2312"/>
          <w:b/>
          <w:bCs/>
          <w:sz w:val="36"/>
          <w:szCs w:val="36"/>
        </w:rPr>
      </w:pPr>
    </w:p>
    <w:sectPr>
      <w:footerReference r:id="rId3" w:type="default"/>
      <w:pgSz w:w="11906" w:h="16838"/>
      <w:pgMar w:top="1531" w:right="1531" w:bottom="153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4333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72BC1">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372BC1">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71391"/>
    <w:rsid w:val="02BE0C2B"/>
    <w:rsid w:val="0ED01795"/>
    <w:rsid w:val="19C958A9"/>
    <w:rsid w:val="1AA47D57"/>
    <w:rsid w:val="1E1B192D"/>
    <w:rsid w:val="21215D64"/>
    <w:rsid w:val="27CD3A89"/>
    <w:rsid w:val="2D664DE3"/>
    <w:rsid w:val="2DD878DD"/>
    <w:rsid w:val="32C653FB"/>
    <w:rsid w:val="3A1C4F40"/>
    <w:rsid w:val="41BF541F"/>
    <w:rsid w:val="4BCF42A7"/>
    <w:rsid w:val="4CA073DB"/>
    <w:rsid w:val="502A587C"/>
    <w:rsid w:val="518A3476"/>
    <w:rsid w:val="546D262B"/>
    <w:rsid w:val="55FE4271"/>
    <w:rsid w:val="5822508B"/>
    <w:rsid w:val="597634BC"/>
    <w:rsid w:val="63C14E3D"/>
    <w:rsid w:val="68E34808"/>
    <w:rsid w:val="6B3C3403"/>
    <w:rsid w:val="78D37CDA"/>
    <w:rsid w:val="7AEF0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4363</Words>
  <Characters>4446</Characters>
  <Lines>0</Lines>
  <Paragraphs>0</Paragraphs>
  <TotalTime>23</TotalTime>
  <ScaleCrop>false</ScaleCrop>
  <LinksUpToDate>false</LinksUpToDate>
  <CharactersWithSpaces>4449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帅夫斯基</cp:lastModifiedBy>
  <cp:lastPrinted>2026-08-17T02:05:00Z</cp:lastPrinted>
  <dcterms:modified xsi:type="dcterms:W3CDTF">2026-08-20T07:44:07Z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eyJoZGlkIjoiOWVhMjVkYTAzMGNiYjQzMjg5M2UzYjUzMDdkNTMzYTQiLCJ1c2VySWQiOiIzNTg2Mjg0MTQifQ==</vt:lpwstr>
  </property>
  <property fmtid="{D5CDD505-2E9C-101B-9397-08002B2CF9AE}" pid="4" name="ICV">
    <vt:lpwstr>8550BD223CA94268BAB94DA730C969A7_13</vt:lpwstr>
  </property>
</Properties>
</file>